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48018CE5" w:rsidR="002D190A" w:rsidRDefault="00B31D3F" w:rsidP="00E332FF">
      <w:pPr>
        <w:spacing w:before="240" w:after="240"/>
        <w:ind w:left="6373"/>
        <w:jc w:val="right"/>
        <w:rPr>
          <w:sz w:val="22"/>
        </w:rPr>
      </w:pPr>
      <w:r>
        <w:rPr>
          <w:sz w:val="22"/>
        </w:rPr>
        <w:t xml:space="preserve">Warszawa, </w:t>
      </w:r>
      <w:r w:rsidR="0069145F">
        <w:rPr>
          <w:sz w:val="22"/>
        </w:rPr>
        <w:t>4</w:t>
      </w:r>
      <w:r>
        <w:rPr>
          <w:sz w:val="22"/>
        </w:rPr>
        <w:t>.</w:t>
      </w:r>
      <w:r w:rsidR="00CD6C88">
        <w:rPr>
          <w:sz w:val="22"/>
        </w:rPr>
        <w:t>1</w:t>
      </w:r>
      <w:r w:rsidR="00F35671">
        <w:rPr>
          <w:sz w:val="22"/>
        </w:rPr>
        <w:t>1</w:t>
      </w:r>
      <w:r w:rsidR="002D190A">
        <w:rPr>
          <w:sz w:val="22"/>
        </w:rPr>
        <w:t xml:space="preserve">.2021 r. </w:t>
      </w:r>
    </w:p>
    <w:p w14:paraId="40780070" w14:textId="1B86026C" w:rsidR="00946B5F" w:rsidRDefault="002D190A" w:rsidP="00946B5F">
      <w:pPr>
        <w:spacing w:before="480" w:after="48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3045B60B" w14:textId="6AB1E14D" w:rsidR="00FC21C0" w:rsidRPr="00FC21C0" w:rsidRDefault="0088581A" w:rsidP="00946B5F">
      <w:pPr>
        <w:spacing w:before="240" w:after="24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W pandemii rolnicy hodują zadłużenie</w:t>
      </w:r>
    </w:p>
    <w:p w14:paraId="03624BFF" w14:textId="36BC2FDC" w:rsidR="0088581A" w:rsidRDefault="0088581A" w:rsidP="00FC21C0">
      <w:pPr>
        <w:spacing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Mimo trudnej sytuacji i negatywnego wpływu pandemii na wiele obszarów gospodarki</w:t>
      </w:r>
      <w:r w:rsidR="00B67D50">
        <w:rPr>
          <w:rFonts w:ascii="Calibri" w:eastAsia="Calibri" w:hAnsi="Calibri" w:cs="Times New Roman"/>
          <w:b/>
          <w:bCs/>
          <w:sz w:val="22"/>
        </w:rPr>
        <w:t>,</w:t>
      </w:r>
      <w:r>
        <w:rPr>
          <w:rFonts w:ascii="Calibri" w:eastAsia="Calibri" w:hAnsi="Calibri" w:cs="Times New Roman"/>
          <w:b/>
          <w:bCs/>
          <w:sz w:val="22"/>
        </w:rPr>
        <w:t xml:space="preserve"> w 2020 r. 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rosły </w:t>
      </w:r>
      <w:r>
        <w:rPr>
          <w:rFonts w:ascii="Calibri" w:eastAsia="Calibri" w:hAnsi="Calibri" w:cs="Times New Roman"/>
          <w:b/>
          <w:bCs/>
          <w:sz w:val="22"/>
        </w:rPr>
        <w:t xml:space="preserve">ceny 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poszczególnych produktów rolnych i wartość ich </w:t>
      </w:r>
      <w:r>
        <w:rPr>
          <w:rFonts w:ascii="Calibri" w:eastAsia="Calibri" w:hAnsi="Calibri" w:cs="Times New Roman"/>
          <w:b/>
          <w:bCs/>
          <w:sz w:val="22"/>
        </w:rPr>
        <w:t>skupu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, </w:t>
      </w:r>
      <w:r>
        <w:rPr>
          <w:rFonts w:ascii="Calibri" w:eastAsia="Calibri" w:hAnsi="Calibri" w:cs="Times New Roman"/>
          <w:b/>
          <w:bCs/>
          <w:sz w:val="22"/>
        </w:rPr>
        <w:t>wyraźnie poprawiło się też saldo obrotów handlowych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 Polski w tym zakresie</w:t>
      </w:r>
      <w:r w:rsidR="000026C1" w:rsidRPr="000026C1">
        <w:rPr>
          <w:rFonts w:ascii="Calibri" w:eastAsia="Calibri" w:hAnsi="Calibri" w:cs="Times New Roman"/>
          <w:b/>
          <w:bCs/>
          <w:sz w:val="22"/>
        </w:rPr>
        <w:t>.</w:t>
      </w:r>
      <w:r>
        <w:rPr>
          <w:rFonts w:ascii="Calibri" w:eastAsia="Calibri" w:hAnsi="Calibri" w:cs="Times New Roman"/>
          <w:b/>
          <w:bCs/>
          <w:sz w:val="22"/>
        </w:rPr>
        <w:t xml:space="preserve"> Jak wynika z danych Rejestru Dłużników BIG InfoMonitor i baz</w:t>
      </w:r>
      <w:r w:rsidR="002946A7">
        <w:rPr>
          <w:rFonts w:ascii="Calibri" w:eastAsia="Calibri" w:hAnsi="Calibri" w:cs="Times New Roman"/>
          <w:b/>
          <w:bCs/>
          <w:sz w:val="22"/>
        </w:rPr>
        <w:t>y</w:t>
      </w:r>
      <w:r w:rsidR="0036074B">
        <w:rPr>
          <w:rFonts w:ascii="Calibri" w:eastAsia="Calibri" w:hAnsi="Calibri" w:cs="Times New Roman"/>
          <w:b/>
          <w:bCs/>
          <w:sz w:val="22"/>
        </w:rPr>
        <w:t xml:space="preserve"> informacji kredytowych B</w:t>
      </w:r>
      <w:r>
        <w:rPr>
          <w:rFonts w:ascii="Calibri" w:eastAsia="Calibri" w:hAnsi="Calibri" w:cs="Times New Roman"/>
          <w:b/>
          <w:bCs/>
          <w:sz w:val="22"/>
        </w:rPr>
        <w:t xml:space="preserve">IK, nie przełożyło się to jednak na poprawę </w:t>
      </w:r>
      <w:r w:rsidR="000A42AF">
        <w:rPr>
          <w:rFonts w:ascii="Calibri" w:eastAsia="Calibri" w:hAnsi="Calibri" w:cs="Times New Roman"/>
          <w:b/>
          <w:bCs/>
          <w:sz w:val="22"/>
        </w:rPr>
        <w:t>płynności</w:t>
      </w:r>
      <w:r>
        <w:rPr>
          <w:rFonts w:ascii="Calibri" w:eastAsia="Calibri" w:hAnsi="Calibri" w:cs="Times New Roman"/>
          <w:b/>
          <w:bCs/>
          <w:sz w:val="22"/>
        </w:rPr>
        <w:t xml:space="preserve"> finansowej rolników. Ich nieuregulowane na czas zobowiązania 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względem kontrahentów i banków </w:t>
      </w:r>
      <w:r>
        <w:rPr>
          <w:rFonts w:ascii="Calibri" w:eastAsia="Calibri" w:hAnsi="Calibri" w:cs="Times New Roman"/>
          <w:b/>
          <w:bCs/>
          <w:sz w:val="22"/>
        </w:rPr>
        <w:t xml:space="preserve">od początku pandemii w marcu 2020 r. do </w:t>
      </w:r>
      <w:r w:rsidR="000427BC">
        <w:rPr>
          <w:rFonts w:ascii="Calibri" w:eastAsia="Calibri" w:hAnsi="Calibri" w:cs="Times New Roman"/>
          <w:b/>
          <w:bCs/>
          <w:sz w:val="22"/>
        </w:rPr>
        <w:t>końca września</w:t>
      </w:r>
      <w:r>
        <w:rPr>
          <w:rFonts w:ascii="Calibri" w:eastAsia="Calibri" w:hAnsi="Calibri" w:cs="Times New Roman"/>
          <w:b/>
          <w:bCs/>
          <w:sz w:val="22"/>
        </w:rPr>
        <w:t xml:space="preserve"> br. wzrosły do blisko 6</w:t>
      </w:r>
      <w:r w:rsidR="000427BC">
        <w:rPr>
          <w:rFonts w:ascii="Calibri" w:eastAsia="Calibri" w:hAnsi="Calibri" w:cs="Times New Roman"/>
          <w:b/>
          <w:bCs/>
          <w:sz w:val="22"/>
        </w:rPr>
        <w:t>8</w:t>
      </w:r>
      <w:r>
        <w:rPr>
          <w:rFonts w:ascii="Calibri" w:eastAsia="Calibri" w:hAnsi="Calibri" w:cs="Times New Roman"/>
          <w:b/>
          <w:bCs/>
          <w:sz w:val="22"/>
        </w:rPr>
        <w:t xml:space="preserve">0 mln zł. 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Oznacza to skok zadłużenia o jedną </w:t>
      </w:r>
      <w:r w:rsidR="000427BC">
        <w:rPr>
          <w:rFonts w:ascii="Calibri" w:eastAsia="Calibri" w:hAnsi="Calibri" w:cs="Times New Roman"/>
          <w:b/>
          <w:bCs/>
          <w:sz w:val="22"/>
        </w:rPr>
        <w:t>trzecią</w:t>
      </w:r>
      <w:r w:rsidR="00887A26">
        <w:rPr>
          <w:rFonts w:ascii="Calibri" w:eastAsia="Calibri" w:hAnsi="Calibri" w:cs="Times New Roman"/>
          <w:b/>
          <w:bCs/>
          <w:sz w:val="22"/>
        </w:rPr>
        <w:t xml:space="preserve">, </w:t>
      </w:r>
      <w:r w:rsidR="000427BC">
        <w:rPr>
          <w:rFonts w:ascii="Calibri" w:eastAsia="Calibri" w:hAnsi="Calibri" w:cs="Times New Roman"/>
          <w:b/>
          <w:bCs/>
          <w:sz w:val="22"/>
        </w:rPr>
        <w:t>wobec 16 proc. odnotowanych przez firmy z wszystkich sektorów łącznie</w:t>
      </w:r>
      <w:r w:rsidR="003A53FB">
        <w:rPr>
          <w:rFonts w:ascii="Calibri" w:eastAsia="Calibri" w:hAnsi="Calibri" w:cs="Times New Roman"/>
          <w:b/>
          <w:bCs/>
          <w:sz w:val="22"/>
        </w:rPr>
        <w:t xml:space="preserve">. </w:t>
      </w:r>
    </w:p>
    <w:p w14:paraId="53BAB263" w14:textId="58917C9B" w:rsidR="00C25D42" w:rsidRDefault="007160F8" w:rsidP="00F03B7D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Jak wynika z danych Ministerstwa Rolnictwa, </w:t>
      </w:r>
      <w:r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2020 r. </w:t>
      </w:r>
      <w:r w:rsidR="00C25D42"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saldo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Polski </w:t>
      </w:r>
      <w:r w:rsidR="00C25D42"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obrocie artykułami rolno-spożywczymi było dodatnie i osiągnęło poziom 11,7 mld </w:t>
      </w:r>
      <w:r w:rsidR="00363DD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euro, co oznacza </w:t>
      </w:r>
      <w:r w:rsidR="00C25D42"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wzrost o ponad </w:t>
      </w:r>
      <w:r w:rsidR="00C25D42" w:rsidRPr="00521067">
        <w:rPr>
          <w:rFonts w:ascii="Calibri" w:eastAsia="Times New Roman" w:hAnsi="Calibri" w:cs="Times New Roman"/>
          <w:color w:val="auto"/>
          <w:sz w:val="22"/>
          <w:lang w:eastAsia="pl-PL"/>
        </w:rPr>
        <w:t>11</w:t>
      </w:r>
      <w:r w:rsidR="00363DD6" w:rsidRPr="0052106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</w:t>
      </w:r>
      <w:r w:rsidR="00C25D42"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</w:t>
      </w:r>
      <w:r w:rsidR="005B522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C25D42" w:rsidRPr="00C25D42">
        <w:rPr>
          <w:rFonts w:ascii="Calibri" w:eastAsia="Times New Roman" w:hAnsi="Calibri" w:cs="Times New Roman"/>
          <w:color w:val="auto"/>
          <w:sz w:val="22"/>
          <w:lang w:eastAsia="pl-PL"/>
        </w:rPr>
        <w:t>porównaniu z rokiem poprzednim.</w:t>
      </w:r>
    </w:p>
    <w:p w14:paraId="7ECD07E4" w14:textId="154F6B25" w:rsidR="00C14B09" w:rsidRDefault="00C14B09" w:rsidP="00F03B7D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Według danych Głównego Urzędu Statystycznego z kolei wartość skupu produktów rolnych w cenach bieżących systematycznie się zwiększa: między 2019 a 2020 rokiem wzrosła z 65,6 mld zł do 67,2 mld zł. Dla porównania, w 2010 r. było to 41,3 mld zł.</w:t>
      </w:r>
      <w:r w:rsidR="000529A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GUS wskazuje też na rosnące ceny produktów rolnych w skupach </w:t>
      </w:r>
      <w:r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>– w</w:t>
      </w:r>
      <w:r w:rsidR="001A1B73"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1A1B73"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wrześniu </w:t>
      </w:r>
      <w:r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2021 r. </w:t>
      </w:r>
      <w:r w:rsidR="002946A7"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>podwyższy</w:t>
      </w:r>
      <w:r w:rsidRPr="001A1B73">
        <w:rPr>
          <w:rFonts w:ascii="Calibri" w:eastAsia="Times New Roman" w:hAnsi="Calibri" w:cs="Times New Roman"/>
          <w:color w:val="auto"/>
          <w:sz w:val="22"/>
          <w:lang w:eastAsia="pl-PL"/>
        </w:rPr>
        <w:t>ły</w:t>
      </w:r>
      <w:r w:rsidR="002946A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się</w:t>
      </w:r>
      <w:r w:rsidRPr="00CD21A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one </w:t>
      </w:r>
      <w:r w:rsidRPr="00CD21A9">
        <w:rPr>
          <w:rFonts w:ascii="Calibri" w:eastAsia="Times New Roman" w:hAnsi="Calibri" w:cs="Times New Roman"/>
          <w:color w:val="auto"/>
          <w:sz w:val="22"/>
          <w:lang w:eastAsia="pl-PL"/>
        </w:rPr>
        <w:t>o 1</w:t>
      </w:r>
      <w:r w:rsidR="001A1B73">
        <w:rPr>
          <w:rFonts w:ascii="Calibri" w:eastAsia="Times New Roman" w:hAnsi="Calibri" w:cs="Times New Roman"/>
          <w:color w:val="auto"/>
          <w:sz w:val="22"/>
          <w:lang w:eastAsia="pl-PL"/>
        </w:rPr>
        <w:t>5,3</w:t>
      </w:r>
      <w:r w:rsidRPr="00CD21A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 w stosunku do analogicznego miesiąca 2020 r.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9E4C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skali roku najbardziej w skupie zdrożały ziarna zbóż (pszenica i żyto po 36,9 proc.), ale też bydło – 26,6 proc., drób 22,8 proc. czy mleko – 12,7 proc. </w:t>
      </w:r>
      <w:r w:rsidR="00E04872">
        <w:rPr>
          <w:rFonts w:ascii="Calibri" w:eastAsia="Times New Roman" w:hAnsi="Calibri" w:cs="Times New Roman"/>
          <w:color w:val="auto"/>
          <w:sz w:val="22"/>
          <w:lang w:eastAsia="pl-PL"/>
        </w:rPr>
        <w:t>Ten optymistyczny obraz nie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do końca znajduje </w:t>
      </w:r>
      <w:r w:rsidR="00E04872">
        <w:rPr>
          <w:rFonts w:ascii="Calibri" w:eastAsia="Times New Roman" w:hAnsi="Calibri" w:cs="Times New Roman"/>
          <w:color w:val="auto"/>
          <w:sz w:val="22"/>
          <w:lang w:eastAsia="pl-PL"/>
        </w:rPr>
        <w:t>odzwierciedleni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E0487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 </w:t>
      </w:r>
      <w:r w:rsidR="00E04872" w:rsidRPr="00E04872">
        <w:rPr>
          <w:rFonts w:ascii="Calibri" w:eastAsia="Times New Roman" w:hAnsi="Calibri" w:cs="Times New Roman"/>
          <w:color w:val="auto"/>
          <w:sz w:val="22"/>
          <w:lang w:eastAsia="pl-PL"/>
        </w:rPr>
        <w:t>popraw</w:t>
      </w:r>
      <w:r w:rsidR="00E0487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ie kondycji 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płatniczej</w:t>
      </w:r>
      <w:r w:rsidR="00E0487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E04872" w:rsidRPr="00E0487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rolników. </w:t>
      </w:r>
    </w:p>
    <w:p w14:paraId="0AEB8154" w14:textId="77777777" w:rsidR="00DC2917" w:rsidRPr="00DC2917" w:rsidRDefault="00035D19" w:rsidP="00DC2917">
      <w:pPr>
        <w:spacing w:after="240" w:line="256" w:lineRule="auto"/>
        <w:jc w:val="both"/>
        <w:rPr>
          <w:rFonts w:ascii="Calibri" w:eastAsia="Times New Roman" w:hAnsi="Calibri" w:cs="Times New Roman"/>
          <w:color w:val="auto"/>
          <w:sz w:val="23"/>
          <w:szCs w:val="24"/>
          <w:lang w:eastAsia="pl-PL"/>
        </w:rPr>
      </w:pPr>
      <w:r w:rsidRPr="002F362E">
        <w:rPr>
          <w:noProof/>
          <w:shd w:val="clear" w:color="auto" w:fill="FFFFFF" w:themeFill="background1"/>
        </w:rPr>
        <w:drawing>
          <wp:inline distT="0" distB="0" distL="0" distR="0" wp14:anchorId="05DDD3E6" wp14:editId="32C55FD5">
            <wp:extent cx="5699760" cy="2719449"/>
            <wp:effectExtent l="0" t="0" r="0" b="50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2C71883-1EDB-4809-B238-218DBAD6E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C2917" w:rsidRPr="00DC2917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BIK</w:t>
      </w:r>
    </w:p>
    <w:p w14:paraId="30407664" w14:textId="474A1EFC" w:rsidR="00E10C29" w:rsidRDefault="00E10C29" w:rsidP="00E10C29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CD21A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</w:t>
      </w:r>
      <w:r w:rsidRPr="00C14B09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Wydawałoby się, że przy wzroście cen skupu o blisko jedną piątą,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rolnicy </w:t>
      </w:r>
      <w:r w:rsidRPr="00C14B09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powinni bez większych problemów odrabiać zaległości. Niestety, jednocześnie doświadczyli niesamowitego skoku kosztów </w:t>
      </w:r>
      <w:r w:rsidRPr="00C14B09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lastRenderedPageBreak/>
        <w:t>produkcji – podrożały nawozy, środki ochrony roślin, prąd, paliwo i woda.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Chwieje to płynnością finansową i przekłada się na opóźnienia w regulowaniu rat kredytów i płatności wobec dostawców </w:t>
      </w:r>
      <w:r w:rsidRPr="00C14B0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mówi </w:t>
      </w:r>
      <w:r w:rsidRPr="00C14B09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 w:rsidRPr="00C14B09">
        <w:rPr>
          <w:rFonts w:ascii="Calibri" w:eastAsia="Times New Roman" w:hAnsi="Calibri" w:cs="Times New Roman"/>
          <w:color w:val="auto"/>
          <w:sz w:val="22"/>
          <w:lang w:eastAsia="pl-PL"/>
        </w:rPr>
        <w:t>, prezes BIG InfoMonitor</w:t>
      </w:r>
      <w:r w:rsidRPr="00CD21A9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 w:rsidR="009F6BD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48BE1F4C" w14:textId="63876F00" w:rsidR="00F27C1A" w:rsidRDefault="00FF2C96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Niespłacane w terminie zobowiązania 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wobec banków i kontrahentów 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sektora </w:t>
      </w:r>
      <w:r w:rsidR="00D92238" w:rsidRPr="00D92238">
        <w:rPr>
          <w:rFonts w:ascii="Calibri" w:eastAsia="Times New Roman" w:hAnsi="Calibri" w:cs="Times New Roman"/>
          <w:color w:val="auto"/>
          <w:sz w:val="22"/>
          <w:lang w:eastAsia="pl-PL"/>
        </w:rPr>
        <w:t>Rolnictw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>o,</w:t>
      </w:r>
      <w:r w:rsidR="00D92238" w:rsidRPr="00D9223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leśnictw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D92238" w:rsidRPr="00D92238">
        <w:rPr>
          <w:rFonts w:ascii="Calibri" w:eastAsia="Times New Roman" w:hAnsi="Calibri" w:cs="Times New Roman"/>
          <w:color w:val="auto"/>
          <w:sz w:val="22"/>
          <w:lang w:eastAsia="pl-PL"/>
        </w:rPr>
        <w:t>, łowiectw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D92238" w:rsidRPr="00D9223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i rybactw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6A43F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(zgodnie z klasyfikacją PKD)</w:t>
      </w:r>
      <w:r w:rsidR="00D9223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zbliżyło się </w:t>
      </w:r>
      <w:r w:rsidR="00DE5AB5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e wrześniu </w:t>
      </w:r>
      <w:r w:rsidR="00DE5AB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tego roku 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do </w:t>
      </w:r>
      <w:r w:rsidR="001F7C7B" w:rsidRPr="00BD2EB6">
        <w:rPr>
          <w:rFonts w:ascii="Calibri" w:eastAsia="Times New Roman" w:hAnsi="Calibri" w:cs="Times New Roman"/>
          <w:color w:val="auto"/>
          <w:sz w:val="22"/>
          <w:lang w:eastAsia="pl-PL"/>
        </w:rPr>
        <w:t>680</w:t>
      </w:r>
      <w:r w:rsidR="00DE5AB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 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Zdecydowanie największy udział, m.in. ze względu na swoją rolę w gospodarce mają tu zaległości </w:t>
      </w:r>
      <w:r w:rsidR="002A0276">
        <w:rPr>
          <w:rFonts w:ascii="Calibri" w:eastAsia="Times New Roman" w:hAnsi="Calibri" w:cs="Times New Roman"/>
          <w:color w:val="auto"/>
          <w:sz w:val="22"/>
          <w:lang w:eastAsia="pl-PL"/>
        </w:rPr>
        <w:t>R</w:t>
      </w:r>
      <w:r w:rsidR="00363E7A">
        <w:rPr>
          <w:rFonts w:ascii="Calibri" w:eastAsia="Times New Roman" w:hAnsi="Calibri" w:cs="Times New Roman"/>
          <w:color w:val="auto"/>
          <w:sz w:val="22"/>
          <w:lang w:eastAsia="pl-PL"/>
        </w:rPr>
        <w:t>olnictwa</w:t>
      </w:r>
      <w:r w:rsidR="00F27C1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332 mln zł oraz D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ziałalności usługowej </w:t>
      </w:r>
      <w:r w:rsidR="00F27C1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wspomagającej rolnictwo </w:t>
      </w:r>
      <w:r w:rsidR="00BD2EB6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F27C1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219 mln zł</w:t>
      </w:r>
      <w:r w:rsidR="00AB7100">
        <w:rPr>
          <w:rFonts w:ascii="Calibri" w:eastAsia="Times New Roman" w:hAnsi="Calibri" w:cs="Times New Roman"/>
          <w:color w:val="auto"/>
          <w:sz w:val="22"/>
          <w:lang w:eastAsia="pl-PL"/>
        </w:rPr>
        <w:t>. N</w:t>
      </w:r>
      <w:r w:rsidR="00EE320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a Leśnictwo przypada </w:t>
      </w:r>
      <w:r w:rsidR="00AC015F">
        <w:rPr>
          <w:rFonts w:ascii="Calibri" w:eastAsia="Times New Roman" w:hAnsi="Calibri" w:cs="Times New Roman"/>
          <w:color w:val="auto"/>
          <w:sz w:val="22"/>
          <w:lang w:eastAsia="pl-PL"/>
        </w:rPr>
        <w:t>niecałe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EE320C">
        <w:rPr>
          <w:rFonts w:ascii="Calibri" w:eastAsia="Times New Roman" w:hAnsi="Calibri" w:cs="Times New Roman"/>
          <w:color w:val="auto"/>
          <w:sz w:val="22"/>
          <w:lang w:eastAsia="pl-PL"/>
        </w:rPr>
        <w:t>9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>2</w:t>
      </w:r>
      <w:r w:rsidR="00EE320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zł, a na Rybactwo </w:t>
      </w:r>
      <w:r w:rsidR="00AC015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poniżej </w:t>
      </w:r>
      <w:r w:rsidR="001F7C7B">
        <w:rPr>
          <w:rFonts w:ascii="Calibri" w:eastAsia="Times New Roman" w:hAnsi="Calibri" w:cs="Times New Roman"/>
          <w:color w:val="auto"/>
          <w:sz w:val="22"/>
          <w:lang w:eastAsia="pl-PL"/>
        </w:rPr>
        <w:t>37</w:t>
      </w:r>
      <w:r w:rsidR="00EE320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 </w:t>
      </w:r>
    </w:p>
    <w:p w14:paraId="28AB0EBF" w14:textId="77777777" w:rsidR="00347608" w:rsidRDefault="00AB7100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Rolnictwo to jeden z sektorów, którego przeterminowane zobowiązania</w:t>
      </w:r>
      <w:r w:rsidR="000427B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 Rejestrze Dłużników BIG InfoMonitor i bazie informacji kredytowych BIK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przyrastają w ostatnim czasie zdecydowanie bardziej niż</w:t>
      </w:r>
      <w:r w:rsidR="00E377A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pozostałych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branż. </w:t>
      </w:r>
    </w:p>
    <w:p w14:paraId="342D54EF" w14:textId="70746E48" w:rsidR="00CD64B6" w:rsidRDefault="0034760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0427B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Sytuacja ta może wynikać z trudniejszych warunków działania</w:t>
      </w:r>
      <w:r w:rsidR="0015033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i pogorszenia się płynności finansowej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, ale </w:t>
      </w:r>
      <w:r w:rsidR="00AC015F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w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pływ na statystyki może mieć także większa niż wcześniej determinacja wierzycieli w zgłaszaniu dłużników do baz BIG InfoMonitor i BIK. W rezultacie</w:t>
      </w:r>
      <w:r w:rsidR="003D6152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przez półtora roku,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od początku pandemii</w:t>
      </w:r>
      <w:r w:rsidR="003D6152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zaległości sektora podwyższyły się dwa razy bardziej niż ogółu przedsiębiorstw</w:t>
      </w:r>
      <w:r w:rsidR="003D6152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. W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zr</w:t>
      </w:r>
      <w:r w:rsidR="003D6152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osły 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o jedną trzecią, czyli </w:t>
      </w:r>
      <w:r w:rsidR="00AC015F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o </w:t>
      </w:r>
      <w:r w:rsidR="00AB71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niemal 183 mln zł</w:t>
      </w:r>
      <w:r w:rsidR="00B91B00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. 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Największe skoki zaległości </w:t>
      </w:r>
      <w:r w:rsidR="000427B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sektor odnotował w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pierwsz</w:t>
      </w:r>
      <w:r w:rsidR="000427B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ych 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miesiąc</w:t>
      </w:r>
      <w:r w:rsidR="000427B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ach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 w:rsidR="003D6152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pojawienia się COVID-19 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i </w:t>
      </w:r>
      <w:r w:rsidR="000427B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we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wrze</w:t>
      </w:r>
      <w:r w:rsidR="000427BC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śniu tego roku,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w którym przybyło 5</w:t>
      </w:r>
      <w:r w:rsidR="00AC015F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1</w:t>
      </w:r>
      <w:r w:rsidR="00E377A3" w:rsidRPr="0034760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mln zł przeterminowanych zobowiązań</w:t>
      </w:r>
      <w:r w:rsidR="00AC015F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 m.in. za sprawą hodowców</w:t>
      </w:r>
      <w:r w:rsidR="00E443E8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trzody chlewnej</w:t>
      </w:r>
      <w:r w:rsidR="00AB710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– zwraca </w:t>
      </w:r>
      <w:r w:rsidR="000427B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uwagę </w:t>
      </w:r>
      <w:r w:rsidR="000427BC" w:rsidRPr="00CA0DFE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 w:rsidR="00AB710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</w:p>
    <w:p w14:paraId="48B0C145" w14:textId="77777777" w:rsidR="00290207" w:rsidRPr="00DC2917" w:rsidRDefault="00DC2917" w:rsidP="00290207">
      <w:pPr>
        <w:spacing w:after="240" w:line="256" w:lineRule="auto"/>
        <w:jc w:val="both"/>
        <w:rPr>
          <w:rFonts w:ascii="Calibri" w:eastAsia="Times New Roman" w:hAnsi="Calibri" w:cs="Times New Roman"/>
          <w:color w:val="auto"/>
          <w:sz w:val="23"/>
          <w:szCs w:val="24"/>
          <w:lang w:eastAsia="pl-PL"/>
        </w:rPr>
      </w:pPr>
      <w:r>
        <w:rPr>
          <w:noProof/>
        </w:rPr>
        <w:drawing>
          <wp:inline distT="0" distB="0" distL="0" distR="0" wp14:anchorId="5B641882" wp14:editId="28370AE5">
            <wp:extent cx="5699760" cy="3800901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55F7597C-AAE6-4F2C-9324-29468CEEA7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90207" w:rsidRPr="00DC2917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BIK</w:t>
      </w:r>
    </w:p>
    <w:p w14:paraId="17A0FE42" w14:textId="23164D5A" w:rsidR="002D481B" w:rsidRDefault="003D6152" w:rsidP="002D481B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W okresie pandemii n</w:t>
      </w:r>
      <w:r w:rsidR="005404A0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ajdotkliwiej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</w:t>
      </w:r>
      <w:r w:rsidR="0026223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ponad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sześciokrotnie,</w:t>
      </w:r>
      <w:r w:rsidR="003A67D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5404A0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wzrosło zadłużenie w kategorii</w:t>
      </w:r>
      <w:r w:rsidR="000F30D7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>R</w:t>
      </w:r>
      <w:r w:rsidR="005404A0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ybactw</w:t>
      </w:r>
      <w:r w:rsidR="00B072D1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o, m.in. ze względu na fakt, że wcześniej był</w:t>
      </w:r>
      <w:r w:rsidR="00850AEE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B072D1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to stosunkowo niewiel</w:t>
      </w:r>
      <w:r w:rsidR="000F30D7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ka kwota</w:t>
      </w:r>
      <w:r w:rsidR="00CA0DF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(</w:t>
      </w:r>
      <w:r w:rsidR="00B072D1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>5,5 mln zł</w:t>
      </w:r>
      <w:r w:rsidR="00CA0DFE">
        <w:rPr>
          <w:rFonts w:ascii="Calibri" w:eastAsia="Times New Roman" w:hAnsi="Calibri" w:cs="Times New Roman"/>
          <w:color w:val="auto"/>
          <w:sz w:val="22"/>
          <w:lang w:eastAsia="pl-PL"/>
        </w:rPr>
        <w:t>)</w:t>
      </w:r>
      <w:r w:rsidR="00B072D1" w:rsidRPr="00DE136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>Z</w:t>
      </w:r>
      <w:r w:rsidR="00850AE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a sprawą </w:t>
      </w:r>
      <w:r w:rsidR="006418E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przedsiębiorstw </w:t>
      </w:r>
      <w:r w:rsidR="004521DF">
        <w:rPr>
          <w:rFonts w:ascii="Calibri" w:eastAsia="Times New Roman" w:hAnsi="Calibri" w:cs="Times New Roman"/>
          <w:color w:val="auto"/>
          <w:sz w:val="22"/>
          <w:lang w:eastAsia="pl-PL"/>
        </w:rPr>
        <w:t>zajmując</w:t>
      </w:r>
      <w:r w:rsidR="00850AEE">
        <w:rPr>
          <w:rFonts w:ascii="Calibri" w:eastAsia="Times New Roman" w:hAnsi="Calibri" w:cs="Times New Roman"/>
          <w:color w:val="auto"/>
          <w:sz w:val="22"/>
          <w:lang w:eastAsia="pl-PL"/>
        </w:rPr>
        <w:t>ych</w:t>
      </w:r>
      <w:r w:rsidR="004521D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się chowem i</w:t>
      </w:r>
      <w:r w:rsidR="00CA0DF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4521DF">
        <w:rPr>
          <w:rFonts w:ascii="Calibri" w:eastAsia="Times New Roman" w:hAnsi="Calibri" w:cs="Times New Roman"/>
          <w:color w:val="auto"/>
          <w:sz w:val="22"/>
          <w:lang w:eastAsia="pl-PL"/>
        </w:rPr>
        <w:t>hodowlą ryb śródlądowych</w:t>
      </w:r>
      <w:r w:rsidR="00850AE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zaległości podniosły się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o ponad 30 mln zł</w:t>
      </w:r>
      <w:r w:rsidR="006418EB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Bez wątpienia </w:t>
      </w:r>
      <w:r w:rsidR="00B3044B">
        <w:rPr>
          <w:rFonts w:ascii="Calibri" w:eastAsia="Times New Roman" w:hAnsi="Calibri" w:cs="Times New Roman"/>
          <w:color w:val="auto"/>
          <w:sz w:val="22"/>
          <w:lang w:eastAsia="pl-PL"/>
        </w:rPr>
        <w:t>biznes ten ucierpiał z powodu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blokad</w:t>
      </w:r>
      <w:r w:rsidR="00B3044B"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gospodarki i 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gastronomii.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Wyraźnie pogorszyło się też podmiotom, których działalność skupia się na połowie ryb morskich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>. O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 początku pandemii zwiększyły 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one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swoje zadłużenie o </w:t>
      </w:r>
      <w:r w:rsidR="008747AC">
        <w:rPr>
          <w:rFonts w:ascii="Calibri" w:eastAsia="Times New Roman" w:hAnsi="Calibri" w:cs="Times New Roman"/>
          <w:color w:val="auto"/>
          <w:sz w:val="22"/>
          <w:lang w:eastAsia="pl-PL"/>
        </w:rPr>
        <w:t>1,1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pływ 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mogły tu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mi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>eć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obowiązujące na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lastRenderedPageBreak/>
        <w:t>południowym Bałtyku limity połowowe, wymuszone trudną sytuacją biologiczną tego akwenu, a</w:t>
      </w:r>
      <w:r w:rsidR="00DA2F75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BB6DD8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szczególności zagrożon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populacj</w:t>
      </w:r>
      <w:r w:rsidR="00925387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dorsza. </w:t>
      </w:r>
    </w:p>
    <w:p w14:paraId="6C9B4844" w14:textId="623525D3" w:rsidR="007A1F54" w:rsidRDefault="000427BC" w:rsidP="00BB6DD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 kolei na 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pogłębienie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 jedną trzecią </w:t>
      </w:r>
      <w:r w:rsidR="00BF02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problemów płatniczych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Leśnictwa przełoży</w:t>
      </w:r>
      <w:r w:rsidR="00BF027A">
        <w:rPr>
          <w:rFonts w:ascii="Calibri" w:eastAsia="Times New Roman" w:hAnsi="Calibri" w:cs="Times New Roman"/>
          <w:color w:val="auto"/>
          <w:sz w:val="22"/>
          <w:lang w:eastAsia="pl-PL"/>
        </w:rPr>
        <w:t>ł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y się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przede wszystkim zaległości firm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>usługowych, c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hodzi tu m.in. o podmioty zajmujące się urządzaniem i oceną stanu lasu, ochroną lasu, zwalczaniem szkodników oraz pozyskujących drewno na zlecenie.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Mają one obecnie do zwrotu 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>60 mln zł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>, to o 24 mln zł więcej niż przed pierwszym lockdownem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</w:p>
    <w:p w14:paraId="48D5136E" w14:textId="14ED4A14" w:rsidR="003D6152" w:rsidRDefault="0085254B" w:rsidP="00BB6DD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>samym r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olnictwie</w:t>
      </w:r>
      <w:r w:rsidR="008747A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bez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uwzględniania wspomagającej je </w:t>
      </w:r>
      <w:r w:rsidR="008747AC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działalności usługowej, 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>zaległości wzrosły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8747AC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BB6DD8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8747AC">
        <w:rPr>
          <w:rFonts w:ascii="Calibri" w:eastAsia="Times New Roman" w:hAnsi="Calibri" w:cs="Times New Roman"/>
          <w:color w:val="auto"/>
          <w:sz w:val="22"/>
          <w:lang w:eastAsia="pl-PL"/>
        </w:rPr>
        <w:t>8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>4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,5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 (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35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proc.) do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332,2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 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Przez minione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18 miesięcy 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największym stopniu podwyższyły się </w:t>
      </w:r>
      <w:r w:rsidR="007A1F5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przypadku 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firm skoncentrowanych na uprawach </w:t>
      </w:r>
      <w:r w:rsidR="0041693A" w:rsidRPr="0041693A">
        <w:rPr>
          <w:rFonts w:ascii="Calibri" w:eastAsia="Times New Roman" w:hAnsi="Calibri" w:cs="Times New Roman"/>
          <w:color w:val="auto"/>
          <w:sz w:val="22"/>
          <w:lang w:eastAsia="pl-PL"/>
        </w:rPr>
        <w:t>zbóż, roślin strączkowych i roślin oleistych na nasiona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Ich 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>długi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podwoiły się 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i zbliżyły 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>do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100</w:t>
      </w:r>
      <w:r w:rsidR="004169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Znacząco p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ogorszyło się też przedsiębiorstwom zajmującym się chowem zwierząt, </w:t>
      </w:r>
      <w:r w:rsidR="00AD3DF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 tym przypadku 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>zaległości wzrosły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połowę 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do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prawie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11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>7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zł,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głównie 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za sprawą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hodowców 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>świ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ń, któr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AD3DF8">
        <w:rPr>
          <w:rFonts w:ascii="Calibri" w:eastAsia="Times New Roman" w:hAnsi="Calibri" w:cs="Times New Roman"/>
          <w:color w:val="auto"/>
          <w:sz w:val="22"/>
          <w:lang w:eastAsia="pl-PL"/>
        </w:rPr>
        <w:t>m przybyło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3D6152">
        <w:rPr>
          <w:rFonts w:ascii="Calibri" w:eastAsia="Times New Roman" w:hAnsi="Calibri" w:cs="Times New Roman"/>
          <w:color w:val="auto"/>
          <w:sz w:val="22"/>
          <w:lang w:eastAsia="pl-PL"/>
        </w:rPr>
        <w:t>niemal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30 mln zł </w:t>
      </w:r>
      <w:r w:rsidR="00F34AE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do 60,7 mln zł </w:t>
      </w:r>
      <w:r w:rsidR="00ED5509">
        <w:rPr>
          <w:rFonts w:ascii="Calibri" w:eastAsia="Times New Roman" w:hAnsi="Calibri" w:cs="Times New Roman"/>
          <w:color w:val="auto"/>
          <w:sz w:val="22"/>
          <w:lang w:eastAsia="pl-PL"/>
        </w:rPr>
        <w:t>i to głównie we wrześniu</w:t>
      </w:r>
      <w:r w:rsidR="000E7B5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  <w:r w:rsidR="00ED550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Hodowców świń coraz bardziej przytłacza wirus ASF oraz niskie ceny skupu spowodowane 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m.in. </w:t>
      </w:r>
      <w:r w:rsidR="00ED550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zwiększonym importem żywca z Niemiec, po tym jak Chiny zablokowały skup świń z tego kraju. Swoje 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do zaległości </w:t>
      </w:r>
      <w:r w:rsidR="00ED5509">
        <w:rPr>
          <w:rFonts w:ascii="Calibri" w:eastAsia="Times New Roman" w:hAnsi="Calibri" w:cs="Times New Roman"/>
          <w:color w:val="auto"/>
          <w:sz w:val="22"/>
          <w:lang w:eastAsia="pl-PL"/>
        </w:rPr>
        <w:t>dołożyli też hodowcy drobiu, ich długi podskoczyły z 34 do 41,2 mln zł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>, choć ich sytuacja rynkowa jest już lepsza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Szczególne trudności przeżywali w 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pierwszych miesiącach pandemii, 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 gwałtownym 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spadku popytu, szczególnie z 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rynków 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>zagranic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>znych</w:t>
      </w:r>
      <w:r w:rsidR="007F517A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 w:rsidR="009F6BD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5DB769E0" w14:textId="44D4BF78" w:rsidR="0085254B" w:rsidRDefault="003D6152" w:rsidP="00BB6DD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S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ama d</w:t>
      </w:r>
      <w:r w:rsidR="00790043" w:rsidRPr="000E7B5E">
        <w:rPr>
          <w:rFonts w:ascii="Calibri" w:eastAsia="Times New Roman" w:hAnsi="Calibri" w:cs="Times New Roman"/>
          <w:color w:val="auto"/>
          <w:sz w:val="22"/>
          <w:lang w:eastAsia="pl-PL"/>
        </w:rPr>
        <w:t>ziałalność usługowa wspomagająca rolnictwo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78490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od początku pandemii 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podwyższyła wartość nieopłaconych rat kredytów i faktur </w:t>
      </w:r>
      <w:r w:rsidR="00784905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9006A1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78490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jedną 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czwartą</w:t>
      </w:r>
      <w:r w:rsidR="00BB6DD8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784905">
        <w:rPr>
          <w:rFonts w:ascii="Calibri" w:eastAsia="Times New Roman" w:hAnsi="Calibri" w:cs="Times New Roman"/>
          <w:color w:val="auto"/>
          <w:sz w:val="22"/>
          <w:lang w:eastAsia="pl-PL"/>
        </w:rPr>
        <w:t>do 2</w:t>
      </w:r>
      <w:r w:rsidR="008E4BED">
        <w:rPr>
          <w:rFonts w:ascii="Calibri" w:eastAsia="Times New Roman" w:hAnsi="Calibri" w:cs="Times New Roman"/>
          <w:color w:val="auto"/>
          <w:sz w:val="22"/>
          <w:lang w:eastAsia="pl-PL"/>
        </w:rPr>
        <w:t>1</w:t>
      </w:r>
      <w:r w:rsidR="001155C3">
        <w:rPr>
          <w:rFonts w:ascii="Calibri" w:eastAsia="Times New Roman" w:hAnsi="Calibri" w:cs="Times New Roman"/>
          <w:color w:val="auto"/>
          <w:sz w:val="22"/>
          <w:lang w:eastAsia="pl-PL"/>
        </w:rPr>
        <w:t>8,7</w:t>
      </w:r>
      <w:r w:rsidR="00784905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mln zł.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Nie wiodło się przede wszystkim </w:t>
      </w:r>
      <w:r w:rsidR="00F739ED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wspierającym produkcję roślinną oraz przygotowującym plony do sprzedaży. </w:t>
      </w:r>
    </w:p>
    <w:p w14:paraId="0862F0E7" w14:textId="17B30047" w:rsidR="00F2012D" w:rsidRDefault="002F06A1" w:rsidP="00BB6DD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Jak pokazują dane Rejestru Dłużników BIG InfoMonitor i bazy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informacji kredytowych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BIK, nie wszyscy przedsiębiorcy zajmujący się szeroko pojętym rolnictwem w równym stopniu doświadczali pogarszania się 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>płynności finansowej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swoich biznesów.</w:t>
      </w:r>
      <w:r w:rsidR="00FB41B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Ominęła ona hodowców</w:t>
      </w:r>
      <w:r w:rsidR="00FB41B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bydła mlecznego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. O</w:t>
      </w:r>
      <w:r w:rsidR="00FB41B9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FF2C9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ponad </w:t>
      </w:r>
      <w:r w:rsidR="00FB41B9">
        <w:rPr>
          <w:rFonts w:ascii="Calibri" w:eastAsia="Times New Roman" w:hAnsi="Calibri" w:cs="Times New Roman"/>
          <w:color w:val="auto"/>
          <w:sz w:val="22"/>
          <w:lang w:eastAsia="pl-PL"/>
        </w:rPr>
        <w:t>90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proc. </w:t>
      </w:r>
      <w:r w:rsidR="00FB41B9">
        <w:rPr>
          <w:rFonts w:ascii="Calibri" w:eastAsia="Times New Roman" w:hAnsi="Calibri" w:cs="Times New Roman"/>
          <w:color w:val="auto"/>
          <w:sz w:val="22"/>
          <w:lang w:eastAsia="pl-PL"/>
        </w:rPr>
        <w:t>spad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ły</w:t>
      </w:r>
      <w:r w:rsidR="002D48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zaległości</w:t>
      </w:r>
      <w:r w:rsidR="00520F1E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>upraw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iający</w:t>
      </w:r>
      <w:r w:rsidR="00B62E27">
        <w:rPr>
          <w:rFonts w:ascii="Calibri" w:eastAsia="Times New Roman" w:hAnsi="Calibri" w:cs="Times New Roman"/>
          <w:color w:val="auto"/>
          <w:sz w:val="22"/>
          <w:lang w:eastAsia="pl-PL"/>
        </w:rPr>
        <w:t>ch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roślin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wieloletni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DE136F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czyli drzew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i krzew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y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owocow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e</w:t>
      </w:r>
      <w:r w:rsidR="0079004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oraz winogron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a</w:t>
      </w:r>
      <w:r w:rsidR="00FF2C9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</w:t>
      </w:r>
      <w:r w:rsidR="009F761B">
        <w:rPr>
          <w:rFonts w:ascii="Calibri" w:eastAsia="Times New Roman" w:hAnsi="Calibri" w:cs="Times New Roman"/>
          <w:color w:val="auto"/>
          <w:sz w:val="22"/>
          <w:lang w:eastAsia="pl-PL"/>
        </w:rPr>
        <w:t>O</w:t>
      </w:r>
      <w:r w:rsidR="002473F4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 w:rsidR="00FF2C9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ponad 1,1 </w:t>
      </w:r>
      <w:r w:rsidR="009F761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mln zł </w:t>
      </w:r>
      <w:r w:rsidR="00FF2C9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do 21,5 mln zł swoje 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>długi</w:t>
      </w:r>
      <w:r w:rsidR="00FF2C96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zmniejszyły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t</w:t>
      </w:r>
      <w:r w:rsidR="00206569">
        <w:rPr>
          <w:rFonts w:ascii="Calibri" w:eastAsia="Times New Roman" w:hAnsi="Calibri" w:cs="Times New Roman"/>
          <w:color w:val="auto"/>
          <w:sz w:val="22"/>
          <w:lang w:eastAsia="pl-PL"/>
        </w:rPr>
        <w:t>eż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9F761B">
        <w:rPr>
          <w:rFonts w:ascii="Calibri" w:eastAsia="Times New Roman" w:hAnsi="Calibri" w:cs="Times New Roman"/>
          <w:color w:val="auto"/>
          <w:sz w:val="22"/>
          <w:lang w:eastAsia="pl-PL"/>
        </w:rPr>
        <w:t>firm</w:t>
      </w:r>
      <w:r w:rsidR="000A42AF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y </w:t>
      </w:r>
      <w:r w:rsidR="009F761B">
        <w:rPr>
          <w:rFonts w:ascii="Calibri" w:eastAsia="Times New Roman" w:hAnsi="Calibri" w:cs="Times New Roman"/>
          <w:color w:val="auto"/>
          <w:sz w:val="22"/>
          <w:lang w:eastAsia="pl-PL"/>
        </w:rPr>
        <w:t>zajmujące się pozyskiwaniem drewna.</w:t>
      </w:r>
      <w:r w:rsidR="009F6BD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2D452968" w14:textId="10167DD3" w:rsidR="00206569" w:rsidRDefault="00206569" w:rsidP="00BB6DD8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Liczba firm rolnych </w:t>
      </w:r>
      <w:r w:rsidR="002473F4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26223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niesolidnych płatników</w:t>
      </w:r>
      <w:r w:rsidR="0026223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2473F4"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 w:rsidR="00D93D50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całego sektora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jest w miarę stabilna, gdy w marcu ub.r. było ich 2719 obecnie jest 2777. Odsetek podmiotów (akty</w:t>
      </w:r>
      <w:r w:rsidR="00BB6DD8">
        <w:rPr>
          <w:rFonts w:ascii="Calibri" w:eastAsia="Times New Roman" w:hAnsi="Calibri" w:cs="Times New Roman"/>
          <w:color w:val="auto"/>
          <w:sz w:val="22"/>
          <w:lang w:eastAsia="pl-PL"/>
        </w:rPr>
        <w:t>w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nie działających, zawieszonych i zamkniętych), które mają problemy z regulowaniem zobowiązań utrzymuje się nieznacznie powyżej 4 proc. wobec 5,7 proc. dla wszystkich przedsiębiorstw. </w:t>
      </w:r>
    </w:p>
    <w:p w14:paraId="27CF41E8" w14:textId="77777777" w:rsidR="00377930" w:rsidRPr="00CA6058" w:rsidRDefault="00377930" w:rsidP="00377930">
      <w:pPr>
        <w:spacing w:before="240" w:after="120" w:line="276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55201C2D" w14:textId="70AEFF75" w:rsidR="00377930" w:rsidRDefault="00377930" w:rsidP="00377930">
      <w:pPr>
        <w:spacing w:before="240" w:after="12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 w:rsidR="00BE1AC0"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77930" w:rsidRPr="00F303A7" w14:paraId="51EF4BCC" w14:textId="77777777" w:rsidTr="005848B2">
        <w:tc>
          <w:tcPr>
            <w:tcW w:w="4533" w:type="dxa"/>
            <w:hideMark/>
          </w:tcPr>
          <w:p w14:paraId="4BE5BB58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751065F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0A6E3777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4EC4C65B" w14:textId="3B932357" w:rsidR="00BE1AC0" w:rsidRDefault="00377930" w:rsidP="00BE1AC0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 w:rsidR="00BE1AC0"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18B58459" w14:textId="4C114D06" w:rsidR="00377930" w:rsidRPr="00F303A7" w:rsidRDefault="003D35D8" w:rsidP="00BE1AC0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BE1AC0" w:rsidRPr="00422ABB">
                <w:rPr>
                  <w:rStyle w:val="Hipercze"/>
                </w:rPr>
                <w:t>h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06A2FE7C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6099EB5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A1A606B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50F1BA78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648B6003" w14:textId="2710B009" w:rsidR="00377930" w:rsidRPr="00F303A7" w:rsidRDefault="003D35D8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BE1AC0" w:rsidRPr="00422ABB">
                <w:rPr>
                  <w:rStyle w:val="Hipercze"/>
                </w:rPr>
                <w:t>d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7793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0C871F3" w14:textId="58FC4E93" w:rsidR="00C25D42" w:rsidRPr="00C25D42" w:rsidRDefault="00C25D42" w:rsidP="006975A0">
      <w:pPr>
        <w:tabs>
          <w:tab w:val="left" w:pos="1057"/>
        </w:tabs>
        <w:rPr>
          <w:rFonts w:cs="Times New Roman"/>
          <w:sz w:val="18"/>
          <w:szCs w:val="18"/>
          <w:lang w:val="sv-SE" w:eastAsia="pl-PL"/>
        </w:rPr>
      </w:pPr>
    </w:p>
    <w:sectPr w:rsidR="00C25D42" w:rsidRPr="00C25D42" w:rsidSect="00CD113F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10A" w14:textId="77777777" w:rsidR="003D35D8" w:rsidRDefault="003D35D8" w:rsidP="00866834">
      <w:r>
        <w:separator/>
      </w:r>
    </w:p>
    <w:p w14:paraId="5EBCDE02" w14:textId="77777777" w:rsidR="003D35D8" w:rsidRDefault="003D35D8"/>
  </w:endnote>
  <w:endnote w:type="continuationSeparator" w:id="0">
    <w:p w14:paraId="5AC599EB" w14:textId="77777777" w:rsidR="003D35D8" w:rsidRDefault="003D35D8" w:rsidP="00866834">
      <w:r>
        <w:continuationSeparator/>
      </w:r>
    </w:p>
    <w:p w14:paraId="69AEB678" w14:textId="77777777" w:rsidR="003D35D8" w:rsidRDefault="003D3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75808C1B" w:rsidR="00996627" w:rsidRPr="00725618" w:rsidRDefault="00E27EB9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5F8BE5B0" wp14:editId="0E4984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4bb4b79a4a3760ea0a7fc2d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66655F" w14:textId="7DD13906" w:rsidR="00E27EB9" w:rsidRPr="00E27EB9" w:rsidRDefault="00E27EB9" w:rsidP="00E27EB9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27EB9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BE5B0" id="_x0000_t202" coordsize="21600,21600" o:spt="202" path="m,l,21600r21600,l21600,xe">
              <v:stroke joinstyle="miter"/>
              <v:path gradientshapeok="t" o:connecttype="rect"/>
            </v:shapetype>
            <v:shape id="MSIPCM24bb4b79a4a3760ea0a7fc2d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" o:allowincell="f" filled="f" stroked="f" strokeweight=".5pt">
              <v:textbox inset=",0,20pt,0">
                <w:txbxContent>
                  <w:p w14:paraId="7966655F" w14:textId="7DD13906" w:rsidR="00E27EB9" w:rsidRPr="00E27EB9" w:rsidRDefault="00E27EB9" w:rsidP="00E27EB9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E27EB9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627">
      <w:rPr>
        <w:lang w:eastAsia="pl-PL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9881259" wp14:editId="2434C749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89B6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1AE43A3" w14:textId="4BAD6FE8" w:rsidR="00996627" w:rsidRPr="00124380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124380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124380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881259" id="Pole tekstowe 2" o:spid="_x0000_s1027" type="#_x0000_t202" style="position:absolute;margin-left:-6.75pt;margin-top:.15pt;width:36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" stroked="f">
              <v:textbox style="mso-fit-shape-to-text:t">
                <w:txbxContent>
                  <w:p w14:paraId="52BA89B6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1AE43A3" w14:textId="4BAD6FE8" w:rsidR="00996627" w:rsidRPr="00124380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124380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124380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996627"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2</w:t>
    </w:r>
    <w:r>
      <w:fldChar w:fldCharType="end"/>
    </w:r>
    <w:r>
      <w:t>/</w:t>
    </w:r>
    <w:r w:rsidR="003D35D8">
      <w:fldChar w:fldCharType="begin"/>
    </w:r>
    <w:r w:rsidR="003D35D8">
      <w:instrText>NUMPAGES  \* Arabic  \* MERGEFORMAT</w:instrText>
    </w:r>
    <w:r w:rsidR="003D35D8">
      <w:fldChar w:fldCharType="separate"/>
    </w:r>
    <w:r w:rsidR="00BA4962">
      <w:rPr>
        <w:noProof/>
      </w:rPr>
      <w:t>5</w:t>
    </w:r>
    <w:r w:rsidR="003D35D8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6FFF89CA" w:rsidR="00CC4824" w:rsidRPr="00725618" w:rsidRDefault="00E27EB9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39560A23" wp14:editId="5BEFFE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ac3e454587c4ed85df9bacb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2934" w14:textId="48B1BACC" w:rsidR="00E27EB9" w:rsidRPr="00E27EB9" w:rsidRDefault="00E27EB9" w:rsidP="00E27EB9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27EB9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60A23" id="_x0000_t202" coordsize="21600,21600" o:spt="202" path="m,l,21600r21600,l21600,xe">
              <v:stroke joinstyle="miter"/>
              <v:path gradientshapeok="t" o:connecttype="rect"/>
            </v:shapetype>
            <v:shape id="MSIPCMac3e454587c4ed85df9bacb9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fnsN7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493F2934" w14:textId="48B1BACC" w:rsidR="00E27EB9" w:rsidRPr="00E27EB9" w:rsidRDefault="00E27EB9" w:rsidP="00E27EB9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E27EB9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>
      <w:rPr>
        <w:lang w:eastAsia="pl-PL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BA84EB4" wp14:editId="448907D8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3B877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CB01CED" w14:textId="0A904909" w:rsidR="00CC4824" w:rsidRPr="00124380" w:rsidRDefault="00377930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124380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124380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A84EB4" id="_x0000_s1029" type="#_x0000_t202" style="position:absolute;margin-left:-6.75pt;margin-top:.15pt;width:361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2443B877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CB01CED" w14:textId="0A904909" w:rsidR="00CC4824" w:rsidRPr="00124380" w:rsidRDefault="00377930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124380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124380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1</w:t>
    </w:r>
    <w:r>
      <w:fldChar w:fldCharType="end"/>
    </w:r>
    <w:r>
      <w:t>/</w:t>
    </w:r>
    <w:r w:rsidR="00AA5279">
      <w:rPr>
        <w:noProof/>
      </w:rPr>
      <w:fldChar w:fldCharType="begin"/>
    </w:r>
    <w:r w:rsidR="00AA5279">
      <w:rPr>
        <w:noProof/>
      </w:rPr>
      <w:instrText>NUMPAGES  \* Arabic  \* MERGEFORMAT</w:instrText>
    </w:r>
    <w:r w:rsidR="00AA5279">
      <w:rPr>
        <w:noProof/>
      </w:rPr>
      <w:fldChar w:fldCharType="separate"/>
    </w:r>
    <w:r w:rsidR="00BA4962">
      <w:rPr>
        <w:noProof/>
      </w:rPr>
      <w:t>5</w:t>
    </w:r>
    <w:r w:rsidR="00AA5279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521F" w14:textId="77777777" w:rsidR="003D35D8" w:rsidRDefault="003D35D8" w:rsidP="00866834">
      <w:r>
        <w:separator/>
      </w:r>
    </w:p>
    <w:p w14:paraId="062351F2" w14:textId="77777777" w:rsidR="003D35D8" w:rsidRDefault="003D35D8"/>
  </w:footnote>
  <w:footnote w:type="continuationSeparator" w:id="0">
    <w:p w14:paraId="155BF364" w14:textId="77777777" w:rsidR="003D35D8" w:rsidRDefault="003D35D8" w:rsidP="00866834">
      <w:r>
        <w:continuationSeparator/>
      </w:r>
    </w:p>
    <w:p w14:paraId="0394F10A" w14:textId="77777777" w:rsidR="003D35D8" w:rsidRDefault="003D3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F35" w14:textId="471F69A3" w:rsidR="006E3A99" w:rsidRDefault="006E3A99"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DAF2FA2" wp14:editId="1DC3691D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7054A" w14:textId="12DA7591" w:rsidR="006E3A99" w:rsidRDefault="006E3A99"/>
  <w:p w14:paraId="16FECF24" w14:textId="2209A637" w:rsidR="006E3A99" w:rsidRDefault="006E3A99"/>
  <w:p w14:paraId="673A5389" w14:textId="77777777" w:rsidR="006E3A99" w:rsidRDefault="006E3A99"/>
  <w:p w14:paraId="40E728A3" w14:textId="08D40D89" w:rsidR="006E3A99" w:rsidRDefault="006E3A99" w:rsidP="00984334">
    <w:pPr>
      <w:ind w:firstLine="708"/>
    </w:pPr>
  </w:p>
  <w:p w14:paraId="7774AEE2" w14:textId="67F1D2D3" w:rsidR="006E3A99" w:rsidRDefault="006E3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E7DE1"/>
    <w:multiLevelType w:val="multilevel"/>
    <w:tmpl w:val="082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4D8"/>
    <w:rsid w:val="000026C1"/>
    <w:rsid w:val="0001284E"/>
    <w:rsid w:val="00016952"/>
    <w:rsid w:val="000345A8"/>
    <w:rsid w:val="00035D19"/>
    <w:rsid w:val="000372A1"/>
    <w:rsid w:val="000427BC"/>
    <w:rsid w:val="00045C0F"/>
    <w:rsid w:val="000529A3"/>
    <w:rsid w:val="00070438"/>
    <w:rsid w:val="00072781"/>
    <w:rsid w:val="00077647"/>
    <w:rsid w:val="000822FF"/>
    <w:rsid w:val="000A02E5"/>
    <w:rsid w:val="000A42AF"/>
    <w:rsid w:val="000B0755"/>
    <w:rsid w:val="000C241A"/>
    <w:rsid w:val="000E3C74"/>
    <w:rsid w:val="000E43B3"/>
    <w:rsid w:val="000E7B5E"/>
    <w:rsid w:val="000F30D7"/>
    <w:rsid w:val="00103244"/>
    <w:rsid w:val="0010407D"/>
    <w:rsid w:val="001155C3"/>
    <w:rsid w:val="00124380"/>
    <w:rsid w:val="0013027F"/>
    <w:rsid w:val="0014528E"/>
    <w:rsid w:val="0015033C"/>
    <w:rsid w:val="00152667"/>
    <w:rsid w:val="00162D9C"/>
    <w:rsid w:val="00164E48"/>
    <w:rsid w:val="001661AF"/>
    <w:rsid w:val="001718BB"/>
    <w:rsid w:val="00171AC4"/>
    <w:rsid w:val="0017730C"/>
    <w:rsid w:val="00184906"/>
    <w:rsid w:val="001872A7"/>
    <w:rsid w:val="001A01EF"/>
    <w:rsid w:val="001A1682"/>
    <w:rsid w:val="001A1B73"/>
    <w:rsid w:val="001B043C"/>
    <w:rsid w:val="001E4E47"/>
    <w:rsid w:val="001F6BED"/>
    <w:rsid w:val="001F7C7B"/>
    <w:rsid w:val="00205C20"/>
    <w:rsid w:val="00206569"/>
    <w:rsid w:val="00221E7E"/>
    <w:rsid w:val="0022264D"/>
    <w:rsid w:val="00231524"/>
    <w:rsid w:val="00233487"/>
    <w:rsid w:val="0023511B"/>
    <w:rsid w:val="00240754"/>
    <w:rsid w:val="002436C3"/>
    <w:rsid w:val="002472AF"/>
    <w:rsid w:val="002473F4"/>
    <w:rsid w:val="0026223B"/>
    <w:rsid w:val="00264274"/>
    <w:rsid w:val="00264FB8"/>
    <w:rsid w:val="00290207"/>
    <w:rsid w:val="002946A7"/>
    <w:rsid w:val="00296EC5"/>
    <w:rsid w:val="002971C2"/>
    <w:rsid w:val="002A0276"/>
    <w:rsid w:val="002A2D16"/>
    <w:rsid w:val="002B3EAC"/>
    <w:rsid w:val="002B3FE4"/>
    <w:rsid w:val="002D190A"/>
    <w:rsid w:val="002D1CE5"/>
    <w:rsid w:val="002D481B"/>
    <w:rsid w:val="002D48BE"/>
    <w:rsid w:val="002D51C5"/>
    <w:rsid w:val="002D745D"/>
    <w:rsid w:val="002E14C2"/>
    <w:rsid w:val="002F06A1"/>
    <w:rsid w:val="002F242D"/>
    <w:rsid w:val="002F39DD"/>
    <w:rsid w:val="002F4540"/>
    <w:rsid w:val="002F4E08"/>
    <w:rsid w:val="002F7017"/>
    <w:rsid w:val="002F758C"/>
    <w:rsid w:val="00300DB3"/>
    <w:rsid w:val="00301E1C"/>
    <w:rsid w:val="00310836"/>
    <w:rsid w:val="0031648A"/>
    <w:rsid w:val="003309BE"/>
    <w:rsid w:val="00331F73"/>
    <w:rsid w:val="00335F9F"/>
    <w:rsid w:val="003446F2"/>
    <w:rsid w:val="00346C00"/>
    <w:rsid w:val="00347608"/>
    <w:rsid w:val="0035787B"/>
    <w:rsid w:val="0036074B"/>
    <w:rsid w:val="00363DD6"/>
    <w:rsid w:val="00363E7A"/>
    <w:rsid w:val="00364977"/>
    <w:rsid w:val="00365409"/>
    <w:rsid w:val="00367CD7"/>
    <w:rsid w:val="00372135"/>
    <w:rsid w:val="00373A93"/>
    <w:rsid w:val="00377930"/>
    <w:rsid w:val="00387C34"/>
    <w:rsid w:val="00392EE0"/>
    <w:rsid w:val="003A53FB"/>
    <w:rsid w:val="003A67D0"/>
    <w:rsid w:val="003B475A"/>
    <w:rsid w:val="003D35D8"/>
    <w:rsid w:val="003D6152"/>
    <w:rsid w:val="003D74E4"/>
    <w:rsid w:val="003E577E"/>
    <w:rsid w:val="003F4BA3"/>
    <w:rsid w:val="00414487"/>
    <w:rsid w:val="0041693A"/>
    <w:rsid w:val="004216FB"/>
    <w:rsid w:val="004335ED"/>
    <w:rsid w:val="00436A70"/>
    <w:rsid w:val="004475CD"/>
    <w:rsid w:val="00451F91"/>
    <w:rsid w:val="004521DF"/>
    <w:rsid w:val="00455876"/>
    <w:rsid w:val="00464740"/>
    <w:rsid w:val="00490399"/>
    <w:rsid w:val="004A4F27"/>
    <w:rsid w:val="004C4DA5"/>
    <w:rsid w:val="004C799A"/>
    <w:rsid w:val="004D6E3A"/>
    <w:rsid w:val="004D6E8E"/>
    <w:rsid w:val="004F5805"/>
    <w:rsid w:val="004F5815"/>
    <w:rsid w:val="00501CB3"/>
    <w:rsid w:val="0050297C"/>
    <w:rsid w:val="00520F1E"/>
    <w:rsid w:val="00521067"/>
    <w:rsid w:val="005231F0"/>
    <w:rsid w:val="00526CDD"/>
    <w:rsid w:val="005377DC"/>
    <w:rsid w:val="005404A0"/>
    <w:rsid w:val="00541CDA"/>
    <w:rsid w:val="005468AD"/>
    <w:rsid w:val="005571AB"/>
    <w:rsid w:val="00572CD3"/>
    <w:rsid w:val="005830D5"/>
    <w:rsid w:val="00583CB5"/>
    <w:rsid w:val="00590159"/>
    <w:rsid w:val="005B5225"/>
    <w:rsid w:val="005B7EF9"/>
    <w:rsid w:val="005C0301"/>
    <w:rsid w:val="005D030A"/>
    <w:rsid w:val="005D1495"/>
    <w:rsid w:val="005D68C2"/>
    <w:rsid w:val="005E3141"/>
    <w:rsid w:val="005F5DAF"/>
    <w:rsid w:val="005F79AA"/>
    <w:rsid w:val="00637C84"/>
    <w:rsid w:val="006418EB"/>
    <w:rsid w:val="00657B6A"/>
    <w:rsid w:val="00673B10"/>
    <w:rsid w:val="006747BD"/>
    <w:rsid w:val="00685450"/>
    <w:rsid w:val="00690556"/>
    <w:rsid w:val="0069145F"/>
    <w:rsid w:val="006975A0"/>
    <w:rsid w:val="006A43FE"/>
    <w:rsid w:val="006A65EC"/>
    <w:rsid w:val="006A6B2C"/>
    <w:rsid w:val="006B7D8F"/>
    <w:rsid w:val="006C4F1D"/>
    <w:rsid w:val="006C5FE3"/>
    <w:rsid w:val="006D160B"/>
    <w:rsid w:val="006D2EFB"/>
    <w:rsid w:val="006D2FD4"/>
    <w:rsid w:val="006D6DE5"/>
    <w:rsid w:val="006E0325"/>
    <w:rsid w:val="006E30FE"/>
    <w:rsid w:val="006E34DC"/>
    <w:rsid w:val="006E3A99"/>
    <w:rsid w:val="006E5990"/>
    <w:rsid w:val="006F09D5"/>
    <w:rsid w:val="006F3BFD"/>
    <w:rsid w:val="006F4AC8"/>
    <w:rsid w:val="006F72EF"/>
    <w:rsid w:val="0070349D"/>
    <w:rsid w:val="007042E5"/>
    <w:rsid w:val="007051F8"/>
    <w:rsid w:val="00710A5E"/>
    <w:rsid w:val="007160F8"/>
    <w:rsid w:val="0072282D"/>
    <w:rsid w:val="0072379F"/>
    <w:rsid w:val="00725618"/>
    <w:rsid w:val="00772D7D"/>
    <w:rsid w:val="00773BDA"/>
    <w:rsid w:val="00784905"/>
    <w:rsid w:val="00790043"/>
    <w:rsid w:val="00794B24"/>
    <w:rsid w:val="00796BB5"/>
    <w:rsid w:val="007A002C"/>
    <w:rsid w:val="007A1F54"/>
    <w:rsid w:val="007B58FC"/>
    <w:rsid w:val="007D0B3B"/>
    <w:rsid w:val="007F3982"/>
    <w:rsid w:val="007F517A"/>
    <w:rsid w:val="00805DF6"/>
    <w:rsid w:val="00806733"/>
    <w:rsid w:val="00812DC1"/>
    <w:rsid w:val="00821F16"/>
    <w:rsid w:val="008301AA"/>
    <w:rsid w:val="008419CA"/>
    <w:rsid w:val="00841A2A"/>
    <w:rsid w:val="008433C3"/>
    <w:rsid w:val="0084396A"/>
    <w:rsid w:val="00846213"/>
    <w:rsid w:val="00850AEE"/>
    <w:rsid w:val="0085254B"/>
    <w:rsid w:val="00854B7B"/>
    <w:rsid w:val="00856C2E"/>
    <w:rsid w:val="0085749C"/>
    <w:rsid w:val="00866834"/>
    <w:rsid w:val="00867CB5"/>
    <w:rsid w:val="00873CF9"/>
    <w:rsid w:val="008747AC"/>
    <w:rsid w:val="0088581A"/>
    <w:rsid w:val="00887A26"/>
    <w:rsid w:val="008B0E83"/>
    <w:rsid w:val="008B2062"/>
    <w:rsid w:val="008B4826"/>
    <w:rsid w:val="008B4DBE"/>
    <w:rsid w:val="008C14F4"/>
    <w:rsid w:val="008C1729"/>
    <w:rsid w:val="008C75DD"/>
    <w:rsid w:val="008D1CDD"/>
    <w:rsid w:val="008E04B2"/>
    <w:rsid w:val="008E3041"/>
    <w:rsid w:val="008E4BED"/>
    <w:rsid w:val="008F209D"/>
    <w:rsid w:val="009006A1"/>
    <w:rsid w:val="009066B0"/>
    <w:rsid w:val="009154F2"/>
    <w:rsid w:val="00915C18"/>
    <w:rsid w:val="0092339A"/>
    <w:rsid w:val="0092387C"/>
    <w:rsid w:val="00923F8C"/>
    <w:rsid w:val="00925387"/>
    <w:rsid w:val="009344A7"/>
    <w:rsid w:val="00941CA7"/>
    <w:rsid w:val="00943829"/>
    <w:rsid w:val="00944CE0"/>
    <w:rsid w:val="00946B5F"/>
    <w:rsid w:val="00952D5C"/>
    <w:rsid w:val="00954066"/>
    <w:rsid w:val="00954F60"/>
    <w:rsid w:val="00970D51"/>
    <w:rsid w:val="00984334"/>
    <w:rsid w:val="00996627"/>
    <w:rsid w:val="009C0766"/>
    <w:rsid w:val="009C56EE"/>
    <w:rsid w:val="009D0F13"/>
    <w:rsid w:val="009D3E46"/>
    <w:rsid w:val="009D4C4D"/>
    <w:rsid w:val="009D75D3"/>
    <w:rsid w:val="009E4A7E"/>
    <w:rsid w:val="009E4C6F"/>
    <w:rsid w:val="009F3A0D"/>
    <w:rsid w:val="009F5B2B"/>
    <w:rsid w:val="009F6BDA"/>
    <w:rsid w:val="009F761B"/>
    <w:rsid w:val="00A11066"/>
    <w:rsid w:val="00A350A7"/>
    <w:rsid w:val="00A36F46"/>
    <w:rsid w:val="00A4363C"/>
    <w:rsid w:val="00A67B97"/>
    <w:rsid w:val="00A72BE7"/>
    <w:rsid w:val="00A7543E"/>
    <w:rsid w:val="00A8192B"/>
    <w:rsid w:val="00A85D65"/>
    <w:rsid w:val="00A87FFE"/>
    <w:rsid w:val="00A94C25"/>
    <w:rsid w:val="00AA1576"/>
    <w:rsid w:val="00AA4FB6"/>
    <w:rsid w:val="00AA5279"/>
    <w:rsid w:val="00AB7100"/>
    <w:rsid w:val="00AC015F"/>
    <w:rsid w:val="00AC2258"/>
    <w:rsid w:val="00AD112C"/>
    <w:rsid w:val="00AD3DF8"/>
    <w:rsid w:val="00AD3E35"/>
    <w:rsid w:val="00AE025A"/>
    <w:rsid w:val="00AE67A6"/>
    <w:rsid w:val="00AE7D12"/>
    <w:rsid w:val="00AF3176"/>
    <w:rsid w:val="00B072D1"/>
    <w:rsid w:val="00B106EC"/>
    <w:rsid w:val="00B143BD"/>
    <w:rsid w:val="00B3044B"/>
    <w:rsid w:val="00B31D3F"/>
    <w:rsid w:val="00B34A51"/>
    <w:rsid w:val="00B35B63"/>
    <w:rsid w:val="00B60E67"/>
    <w:rsid w:val="00B61F8A"/>
    <w:rsid w:val="00B62E27"/>
    <w:rsid w:val="00B67D50"/>
    <w:rsid w:val="00B73EA4"/>
    <w:rsid w:val="00B85C56"/>
    <w:rsid w:val="00B85D1A"/>
    <w:rsid w:val="00B91B00"/>
    <w:rsid w:val="00B94E61"/>
    <w:rsid w:val="00B95A5E"/>
    <w:rsid w:val="00B976FD"/>
    <w:rsid w:val="00BA2FDE"/>
    <w:rsid w:val="00BA4962"/>
    <w:rsid w:val="00BB3391"/>
    <w:rsid w:val="00BB6DD8"/>
    <w:rsid w:val="00BC6E2E"/>
    <w:rsid w:val="00BD2EB6"/>
    <w:rsid w:val="00BD4BDD"/>
    <w:rsid w:val="00BD6260"/>
    <w:rsid w:val="00BD7B63"/>
    <w:rsid w:val="00BE1AC0"/>
    <w:rsid w:val="00BF027A"/>
    <w:rsid w:val="00BF191F"/>
    <w:rsid w:val="00BF25C7"/>
    <w:rsid w:val="00BF7242"/>
    <w:rsid w:val="00C02703"/>
    <w:rsid w:val="00C14B09"/>
    <w:rsid w:val="00C15FB1"/>
    <w:rsid w:val="00C16896"/>
    <w:rsid w:val="00C22D2A"/>
    <w:rsid w:val="00C25D42"/>
    <w:rsid w:val="00C25E6E"/>
    <w:rsid w:val="00C277A7"/>
    <w:rsid w:val="00C41A1F"/>
    <w:rsid w:val="00C5064F"/>
    <w:rsid w:val="00C62E3F"/>
    <w:rsid w:val="00C75357"/>
    <w:rsid w:val="00CA0DFE"/>
    <w:rsid w:val="00CB0D50"/>
    <w:rsid w:val="00CC4824"/>
    <w:rsid w:val="00CD113F"/>
    <w:rsid w:val="00CD21A9"/>
    <w:rsid w:val="00CD3939"/>
    <w:rsid w:val="00CD64B6"/>
    <w:rsid w:val="00CD6C88"/>
    <w:rsid w:val="00CE03AC"/>
    <w:rsid w:val="00CE5F5B"/>
    <w:rsid w:val="00CF3E86"/>
    <w:rsid w:val="00CF51E1"/>
    <w:rsid w:val="00D005B3"/>
    <w:rsid w:val="00D00E47"/>
    <w:rsid w:val="00D06D36"/>
    <w:rsid w:val="00D141CD"/>
    <w:rsid w:val="00D37160"/>
    <w:rsid w:val="00D40690"/>
    <w:rsid w:val="00D42905"/>
    <w:rsid w:val="00D51749"/>
    <w:rsid w:val="00D576C1"/>
    <w:rsid w:val="00D6359F"/>
    <w:rsid w:val="00D67F29"/>
    <w:rsid w:val="00D810DB"/>
    <w:rsid w:val="00D85799"/>
    <w:rsid w:val="00D92238"/>
    <w:rsid w:val="00D92A09"/>
    <w:rsid w:val="00D93D50"/>
    <w:rsid w:val="00DA2F75"/>
    <w:rsid w:val="00DC2917"/>
    <w:rsid w:val="00DC698D"/>
    <w:rsid w:val="00DD0F49"/>
    <w:rsid w:val="00DD1DDA"/>
    <w:rsid w:val="00DD60D6"/>
    <w:rsid w:val="00DD77D2"/>
    <w:rsid w:val="00DE0594"/>
    <w:rsid w:val="00DE136F"/>
    <w:rsid w:val="00DE15FF"/>
    <w:rsid w:val="00DE42E7"/>
    <w:rsid w:val="00DE5AB5"/>
    <w:rsid w:val="00DF65BA"/>
    <w:rsid w:val="00E04872"/>
    <w:rsid w:val="00E07D82"/>
    <w:rsid w:val="00E10C29"/>
    <w:rsid w:val="00E12E34"/>
    <w:rsid w:val="00E14964"/>
    <w:rsid w:val="00E20CD9"/>
    <w:rsid w:val="00E23BC8"/>
    <w:rsid w:val="00E2424B"/>
    <w:rsid w:val="00E27EB9"/>
    <w:rsid w:val="00E332FF"/>
    <w:rsid w:val="00E339B5"/>
    <w:rsid w:val="00E377A3"/>
    <w:rsid w:val="00E443E8"/>
    <w:rsid w:val="00E81E48"/>
    <w:rsid w:val="00E86BFC"/>
    <w:rsid w:val="00E86ED1"/>
    <w:rsid w:val="00E878B6"/>
    <w:rsid w:val="00EB6A80"/>
    <w:rsid w:val="00EC3493"/>
    <w:rsid w:val="00ED5509"/>
    <w:rsid w:val="00EE320C"/>
    <w:rsid w:val="00EE493C"/>
    <w:rsid w:val="00EE7BE6"/>
    <w:rsid w:val="00EF3CDE"/>
    <w:rsid w:val="00F03B7D"/>
    <w:rsid w:val="00F13DDF"/>
    <w:rsid w:val="00F2012D"/>
    <w:rsid w:val="00F2170D"/>
    <w:rsid w:val="00F21E8C"/>
    <w:rsid w:val="00F26ECD"/>
    <w:rsid w:val="00F27C1A"/>
    <w:rsid w:val="00F34AE0"/>
    <w:rsid w:val="00F35671"/>
    <w:rsid w:val="00F63136"/>
    <w:rsid w:val="00F65B1F"/>
    <w:rsid w:val="00F739ED"/>
    <w:rsid w:val="00F85535"/>
    <w:rsid w:val="00F86696"/>
    <w:rsid w:val="00F903C3"/>
    <w:rsid w:val="00FB16AC"/>
    <w:rsid w:val="00FB1A13"/>
    <w:rsid w:val="00FB31CA"/>
    <w:rsid w:val="00FB41B9"/>
    <w:rsid w:val="00FC21C0"/>
    <w:rsid w:val="00FD52BA"/>
    <w:rsid w:val="00FE52CE"/>
    <w:rsid w:val="00FF2C96"/>
    <w:rsid w:val="00FF6EC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99"/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D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D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D42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D42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D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1A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7E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D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D1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2D1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1A1B73"/>
    <w:pPr>
      <w:spacing w:after="0" w:line="240" w:lineRule="auto"/>
    </w:pPr>
    <w:rPr>
      <w:color w:val="1616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ina.kochalska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rolnistwo_DO%20WYKRES&#211;W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rolnistwo_DO%20WYKRES&#211;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Łączna zadłużenie firm zajmujących się r</a:t>
            </a:r>
            <a:r>
              <a:rPr lang="en-US" sz="1000" b="1" i="0" cap="small" baseline="0"/>
              <a:t>olnictw</a:t>
            </a:r>
            <a:r>
              <a:rPr lang="pl-PL" sz="1000" b="1" i="0" cap="small" baseline="0"/>
              <a:t>em</a:t>
            </a:r>
            <a:r>
              <a:rPr lang="en-US" sz="1000" b="1" i="0" cap="small" baseline="0"/>
              <a:t>, leśnictw</a:t>
            </a:r>
            <a:r>
              <a:rPr lang="pl-PL" sz="1000" b="1" i="0" cap="small" baseline="0"/>
              <a:t>em</a:t>
            </a:r>
            <a:r>
              <a:rPr lang="en-US" sz="1000" b="1" i="0" cap="small" baseline="0"/>
              <a:t>, łowiectw</a:t>
            </a:r>
            <a:r>
              <a:rPr lang="pl-PL" sz="1000" b="1" i="0" cap="small" baseline="0"/>
              <a:t>em</a:t>
            </a:r>
            <a:r>
              <a:rPr lang="en-US" sz="1000" b="1" i="0" cap="small" baseline="0"/>
              <a:t> </a:t>
            </a:r>
            <a:endParaRPr lang="pl-PL" sz="1000" b="1" i="0" cap="small" baseline="0"/>
          </a:p>
          <a:p>
            <a:pPr>
              <a:defRPr/>
            </a:pPr>
            <a:r>
              <a:rPr lang="en-US" sz="1000" b="1" i="0" cap="small" baseline="0"/>
              <a:t>i rybactw</a:t>
            </a:r>
            <a:r>
              <a:rPr lang="pl-PL" sz="1000" b="1" i="0" cap="small" baseline="0"/>
              <a:t>em</a:t>
            </a:r>
            <a:endParaRPr lang="en-US" sz="1000" b="1" i="0" cap="small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509803921568627E-2"/>
          <c:y val="7.9652960046660823E-2"/>
          <c:w val="0.9509803921568627"/>
          <c:h val="0.81294765237678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Arkusz1!$A$11</c:f>
              <c:strCache>
                <c:ptCount val="1"/>
                <c:pt idx="0">
                  <c:v>A Rolnictwo, leśnictwo, łowiectwo i rybactwo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BBD76A7-AC9E-4F1E-BD6D-5A762012AC6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01DF-4E3C-ABBA-8745D1FAFD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90346DC-E748-46FE-AADF-552BFE305570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1DF-4E3C-ABBA-8745D1FAFD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3D77FF7-4DDC-4636-AE6F-58D62C613F3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01DF-4E3C-ABBA-8745D1FAF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Arkusz1!$B$10:$D$10</c:f>
              <c:strCache>
                <c:ptCount val="3"/>
                <c:pt idx="0">
                  <c:v>III 2020</c:v>
                </c:pt>
                <c:pt idx="1">
                  <c:v>VIII 2020</c:v>
                </c:pt>
                <c:pt idx="2">
                  <c:v>IX 2021</c:v>
                </c:pt>
              </c:strCache>
            </c:strRef>
          </c:cat>
          <c:val>
            <c:numRef>
              <c:f>Arkusz1!$B$11:$D$11</c:f>
              <c:numCache>
                <c:formatCode>#\ ##0.0\ \ " mln zł"</c:formatCode>
                <c:ptCount val="3"/>
                <c:pt idx="0">
                  <c:v>496784632.01026994</c:v>
                </c:pt>
                <c:pt idx="1">
                  <c:v>585387560</c:v>
                </c:pt>
                <c:pt idx="2">
                  <c:v>679600000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Arkusz1!$B$11:$D$11</c15:f>
                <c15:dlblRangeCache>
                  <c:ptCount val="3"/>
                  <c:pt idx="0">
                    <c:v>496,8 mln zł</c:v>
                  </c:pt>
                  <c:pt idx="1">
                    <c:v>585,4 mln zł</c:v>
                  </c:pt>
                  <c:pt idx="2">
                    <c:v>679,6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01DF-4E3C-ABBA-8745D1FAFD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-27"/>
        <c:axId val="479484640"/>
        <c:axId val="479485624"/>
      </c:barChart>
      <c:catAx>
        <c:axId val="47948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485624"/>
        <c:crosses val="autoZero"/>
        <c:auto val="1"/>
        <c:lblAlgn val="ctr"/>
        <c:lblOffset val="100"/>
        <c:noMultiLvlLbl val="0"/>
      </c:catAx>
      <c:valAx>
        <c:axId val="479485624"/>
        <c:scaling>
          <c:orientation val="minMax"/>
        </c:scaling>
        <c:delete val="1"/>
        <c:axPos val="l"/>
        <c:numFmt formatCode="#\ ##0.0\ \ &quot; mln zł&quot;" sourceLinked="1"/>
        <c:majorTickMark val="none"/>
        <c:minorTickMark val="none"/>
        <c:tickLblPos val="nextTo"/>
        <c:crossAx val="47948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zaległości rolnictwa, usług wspomagajacych, leśnictwa, łowiectwa i rybactwa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412919140455036"/>
          <c:y val="0.11668999708369784"/>
          <c:w val="0.75244834870240151"/>
          <c:h val="0.846272965879265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Arkusz1!$B$24</c:f>
              <c:strCache>
                <c:ptCount val="1"/>
                <c:pt idx="0">
                  <c:v>IX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A5C9499-615F-4876-AAED-F8A359F95639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C5C-41D9-89D8-810DD5AE15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7301A07-14B6-4C63-8DEB-DD2C8206833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7C5C-41D9-89D8-810DD5AE15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FFB7C3E-DD3D-4077-BE5A-C51386D6A82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7C5C-41D9-89D8-810DD5AE154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7EE707A-BF3C-4B3A-BB5C-3ED7E5CB87A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920B-4A2D-8B01-67781FBE81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Arkusz1!$A$25:$A$28</c:f>
              <c:strCache>
                <c:ptCount val="4"/>
                <c:pt idx="0">
                  <c:v>Rybactwo</c:v>
                </c:pt>
                <c:pt idx="1">
                  <c:v>Leśnictwo 
i pozyskiwanie drewna</c:v>
                </c:pt>
                <c:pt idx="2">
                  <c:v>Działalność usługowa wspomagająca
 rolnictwo i następująca po zbiorach</c:v>
                </c:pt>
                <c:pt idx="3">
                  <c:v>Uprawy rolne, 
chów i hodowla zwierząt, łowiectwo</c:v>
                </c:pt>
              </c:strCache>
            </c:strRef>
          </c:cat>
          <c:val>
            <c:numRef>
              <c:f>Arkusz1!$B$25:$B$28</c:f>
              <c:numCache>
                <c:formatCode>#\ ##0.0\ \ " mln zł"</c:formatCode>
                <c:ptCount val="4"/>
                <c:pt idx="0">
                  <c:v>36900000</c:v>
                </c:pt>
                <c:pt idx="1">
                  <c:v>91800000</c:v>
                </c:pt>
                <c:pt idx="2">
                  <c:v>218700000</c:v>
                </c:pt>
                <c:pt idx="3">
                  <c:v>332200000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Arkusz1!$B$25:$B$28</c15:f>
                <c15:dlblRangeCache>
                  <c:ptCount val="4"/>
                  <c:pt idx="0">
                    <c:v>36,9 mln zł</c:v>
                  </c:pt>
                  <c:pt idx="1">
                    <c:v>91,8 mln zł</c:v>
                  </c:pt>
                  <c:pt idx="2">
                    <c:v>218,7 mln zł</c:v>
                  </c:pt>
                  <c:pt idx="3">
                    <c:v>332,2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7C5C-41D9-89D8-810DD5AE1542}"/>
            </c:ext>
          </c:extLst>
        </c:ser>
        <c:ser>
          <c:idx val="1"/>
          <c:order val="1"/>
          <c:tx>
            <c:strRef>
              <c:f>Arkusz1!$C$24</c:f>
              <c:strCache>
                <c:ptCount val="1"/>
                <c:pt idx="0">
                  <c:v>III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56BFB0A-D4EA-4894-A16F-BA7FF498CC9A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7C5C-41D9-89D8-810DD5AE15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450DA62-B6A3-411A-B635-D4593F30E38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7C5C-41D9-89D8-810DD5AE15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52E4174-FCE8-4D36-A236-8D77D06159B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7C5C-41D9-89D8-810DD5AE154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915A972-DE0D-49F6-9DD8-BAEED3336B1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920B-4A2D-8B01-67781FBE81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Arkusz1!$A$25:$A$28</c:f>
              <c:strCache>
                <c:ptCount val="4"/>
                <c:pt idx="0">
                  <c:v>Rybactwo</c:v>
                </c:pt>
                <c:pt idx="1">
                  <c:v>Leśnictwo 
i pozyskiwanie drewna</c:v>
                </c:pt>
                <c:pt idx="2">
                  <c:v>Działalność usługowa wspomagająca
 rolnictwo i następująca po zbiorach</c:v>
                </c:pt>
                <c:pt idx="3">
                  <c:v>Uprawy rolne, 
chów i hodowla zwierząt, łowiectwo</c:v>
                </c:pt>
              </c:strCache>
            </c:strRef>
          </c:cat>
          <c:val>
            <c:numRef>
              <c:f>Arkusz1!$C$25:$C$28</c:f>
              <c:numCache>
                <c:formatCode>#\ ##0.0\ \ " mln zł"</c:formatCode>
                <c:ptCount val="4"/>
                <c:pt idx="0">
                  <c:v>5463673.0899999999</c:v>
                </c:pt>
                <c:pt idx="1">
                  <c:v>68292542.175799996</c:v>
                </c:pt>
                <c:pt idx="2">
                  <c:v>176313600.6356</c:v>
                </c:pt>
                <c:pt idx="3">
                  <c:v>246714816.10887003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Arkusz1!$C$25:$C$28</c15:f>
                <c15:dlblRangeCache>
                  <c:ptCount val="4"/>
                  <c:pt idx="0">
                    <c:v>5,5 mln zł</c:v>
                  </c:pt>
                  <c:pt idx="1">
                    <c:v>68,3 mln zł</c:v>
                  </c:pt>
                  <c:pt idx="2">
                    <c:v>176,3 mln zł</c:v>
                  </c:pt>
                  <c:pt idx="3">
                    <c:v>246,7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1-7C5C-41D9-89D8-810DD5AE15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78219544"/>
        <c:axId val="478219872"/>
      </c:barChart>
      <c:catAx>
        <c:axId val="478219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8219872"/>
        <c:crosses val="autoZero"/>
        <c:auto val="1"/>
        <c:lblAlgn val="ctr"/>
        <c:lblOffset val="100"/>
        <c:noMultiLvlLbl val="0"/>
      </c:catAx>
      <c:valAx>
        <c:axId val="478219872"/>
        <c:scaling>
          <c:orientation val="minMax"/>
        </c:scaling>
        <c:delete val="1"/>
        <c:axPos val="b"/>
        <c:numFmt formatCode="#\ ##0.0\ \ &quot; mln zł&quot;" sourceLinked="1"/>
        <c:majorTickMark val="none"/>
        <c:minorTickMark val="none"/>
        <c:tickLblPos val="nextTo"/>
        <c:crossAx val="47821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972609373026233"/>
          <c:y val="0.76909667541557303"/>
          <c:w val="0.13027390626973767"/>
          <c:h val="0.133250185832034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0.18954</cdr:x>
      <cdr:y>0.45248</cdr:y>
    </cdr:from>
    <cdr:to>
      <cdr:x>0.81274</cdr:x>
      <cdr:y>0.62514</cdr:y>
    </cdr:to>
    <cdr:sp macro="" textlink="">
      <cdr:nvSpPr>
        <cdr:cNvPr id="2" name="Strzałka: w prawo 1"/>
        <cdr:cNvSpPr/>
      </cdr:nvSpPr>
      <cdr:spPr>
        <a:xfrm xmlns:a="http://schemas.openxmlformats.org/drawingml/2006/main">
          <a:off x="1080347" y="1241252"/>
          <a:ext cx="3552092" cy="473643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pl-PL" sz="1200" b="1"/>
            <a:t>wzrost o 36,8</a:t>
          </a:r>
          <a:r>
            <a:rPr lang="pl-PL" sz="1200" b="1" baseline="0"/>
            <a:t> proc.</a:t>
          </a:r>
          <a:endParaRPr lang="pl-PL" sz="1200" b="1"/>
        </a:p>
      </cdr:txBody>
    </cdr:sp>
  </cdr:relSizeAnchor>
  <cdr:relSizeAnchor xmlns:cdr="http://schemas.openxmlformats.org/drawingml/2006/chartDrawing">
    <cdr:from>
      <cdr:x>0.49476</cdr:x>
      <cdr:y>0.67889</cdr:y>
    </cdr:from>
    <cdr:to>
      <cdr:x>0.81193</cdr:x>
      <cdr:y>0.85155</cdr:y>
    </cdr:to>
    <cdr:sp macro="" textlink="">
      <cdr:nvSpPr>
        <cdr:cNvPr id="3" name="Strzałka: w prawo 2"/>
        <cdr:cNvSpPr/>
      </cdr:nvSpPr>
      <cdr:spPr>
        <a:xfrm xmlns:a="http://schemas.openxmlformats.org/drawingml/2006/main">
          <a:off x="2820013" y="1918363"/>
          <a:ext cx="1807793" cy="487894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bg1">
            <a:lumMod val="75000"/>
          </a:schemeClr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200" b="1"/>
            <a:t>wzrost o 16,1</a:t>
          </a:r>
          <a:r>
            <a:rPr lang="pl-PL" sz="1200" b="1" baseline="0"/>
            <a:t> proc.</a:t>
          </a:r>
          <a:endParaRPr lang="pl-PL" sz="1200" b="1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0BF5-69A6-4D5E-B01C-2EC7C4A360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F93F74-6B74-43B6-8F37-6CEA7F2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11</cp:revision>
  <cp:lastPrinted>2021-05-26T12:27:00Z</cp:lastPrinted>
  <dcterms:created xsi:type="dcterms:W3CDTF">2021-11-02T11:21:00Z</dcterms:created>
  <dcterms:modified xsi:type="dcterms:W3CDTF">2021-11-03T17:45:00Z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889d2ae7-c478-4ecb-8c27-7d97d9cbbc2a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2021-11-03T17:45:20Z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27e331d4-6d19-4412-8c7a-0ccfe973a315</vt:lpwstr>
  </property>
  <property fmtid="{D5CDD505-2E9C-101B-9397-08002B2CF9AE}" pid="13" name="MSIP_Label_1391a466-f120-4668-a5e5-7af4d8a99d82_ContentBits">
    <vt:lpwstr>2</vt:lpwstr>
  </property>
</Properties>
</file>