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7536" w14:textId="6D554A32" w:rsidR="00476D61" w:rsidRPr="00BE37D4" w:rsidRDefault="00F60663">
      <w:pPr>
        <w:jc w:val="both"/>
        <w:rPr>
          <w:b/>
        </w:rPr>
      </w:pPr>
      <w:r w:rsidRPr="00BE37D4">
        <w:rPr>
          <w:b/>
        </w:rPr>
        <w:t xml:space="preserve">Największa alpejska elektrownia słoneczna w Szwajcarii wytwarza </w:t>
      </w:r>
      <w:r w:rsidR="00B24B3A" w:rsidRPr="00BE37D4">
        <w:rPr>
          <w:b/>
        </w:rPr>
        <w:t xml:space="preserve">już </w:t>
      </w:r>
      <w:r w:rsidRPr="00BE37D4">
        <w:rPr>
          <w:b/>
        </w:rPr>
        <w:t xml:space="preserve">pierwszą energię elektryczną </w:t>
      </w:r>
    </w:p>
    <w:p w14:paraId="3AE74BA5" w14:textId="77777777" w:rsidR="00A11A19" w:rsidRPr="00BE37D4" w:rsidRDefault="00A11A19" w:rsidP="00A11A19">
      <w:pPr>
        <w:jc w:val="both"/>
        <w:rPr>
          <w:b/>
        </w:rPr>
      </w:pPr>
    </w:p>
    <w:p w14:paraId="564DC72A" w14:textId="77777777" w:rsidR="00A11A19" w:rsidRPr="00BE37D4" w:rsidRDefault="00A11A19" w:rsidP="00A11A19">
      <w:pPr>
        <w:jc w:val="both"/>
      </w:pPr>
    </w:p>
    <w:p w14:paraId="00DE8861" w14:textId="607407FE" w:rsidR="00476D61" w:rsidRPr="00BE37D4" w:rsidRDefault="00F60663" w:rsidP="027E88BC">
      <w:pPr>
        <w:jc w:val="both"/>
        <w:rPr>
          <w:b/>
          <w:bCs/>
        </w:rPr>
      </w:pPr>
      <w:r w:rsidRPr="00BE37D4">
        <w:rPr>
          <w:b/>
          <w:bCs/>
        </w:rPr>
        <w:t xml:space="preserve">Pionierski projekt AlpinSolar </w:t>
      </w:r>
      <w:r w:rsidR="00B24B3A" w:rsidRPr="00BE37D4">
        <w:rPr>
          <w:b/>
          <w:bCs/>
        </w:rPr>
        <w:t xml:space="preserve">osiągnął </w:t>
      </w:r>
      <w:r w:rsidRPr="00BE37D4">
        <w:rPr>
          <w:b/>
          <w:bCs/>
        </w:rPr>
        <w:t xml:space="preserve">swój kamień milowy, </w:t>
      </w:r>
      <w:r w:rsidR="257F40FE" w:rsidRPr="00BE37D4">
        <w:rPr>
          <w:b/>
          <w:bCs/>
        </w:rPr>
        <w:t xml:space="preserve">po </w:t>
      </w:r>
      <w:r w:rsidR="001C66A3" w:rsidRPr="00BE37D4">
        <w:rPr>
          <w:b/>
          <w:bCs/>
        </w:rPr>
        <w:t xml:space="preserve">raz </w:t>
      </w:r>
      <w:r w:rsidR="257F40FE" w:rsidRPr="00BE37D4">
        <w:rPr>
          <w:b/>
          <w:bCs/>
        </w:rPr>
        <w:t xml:space="preserve">pierwszy </w:t>
      </w:r>
      <w:r w:rsidRPr="00BE37D4">
        <w:rPr>
          <w:b/>
          <w:bCs/>
        </w:rPr>
        <w:t>generując prąd z elektrowni słonecznej położonej na wysokości 2500 m</w:t>
      </w:r>
      <w:r w:rsidR="00B24B3A" w:rsidRPr="00BE37D4">
        <w:rPr>
          <w:b/>
          <w:bCs/>
        </w:rPr>
        <w:t xml:space="preserve"> n.p.m.</w:t>
      </w:r>
      <w:r w:rsidR="00A9148A" w:rsidRPr="00BE37D4">
        <w:rPr>
          <w:b/>
          <w:bCs/>
        </w:rPr>
        <w:t>,</w:t>
      </w:r>
      <w:r w:rsidRPr="00BE37D4">
        <w:rPr>
          <w:b/>
          <w:bCs/>
        </w:rPr>
        <w:t xml:space="preserve"> na zaporze Muttsee. </w:t>
      </w:r>
      <w:r w:rsidR="00A9148A" w:rsidRPr="00BE37D4">
        <w:rPr>
          <w:b/>
          <w:bCs/>
        </w:rPr>
        <w:t>Podczas uroczystości z tej okazji, do</w:t>
      </w:r>
      <w:r w:rsidRPr="00BE37D4">
        <w:rPr>
          <w:b/>
          <w:bCs/>
        </w:rPr>
        <w:t xml:space="preserve"> wysokich rangą przedstawicieli firm Axpo, IWB i Denner dołączyła Minister Energii Simonetta Sommaruga</w:t>
      </w:r>
      <w:r w:rsidR="00A9148A" w:rsidRPr="00BE37D4">
        <w:rPr>
          <w:b/>
          <w:bCs/>
        </w:rPr>
        <w:t>.</w:t>
      </w:r>
      <w:r w:rsidRPr="00BE37D4">
        <w:rPr>
          <w:b/>
          <w:bCs/>
        </w:rPr>
        <w:t xml:space="preserve"> </w:t>
      </w:r>
      <w:r w:rsidR="00B24B3A" w:rsidRPr="00BE37D4">
        <w:rPr>
          <w:b/>
          <w:bCs/>
        </w:rPr>
        <w:t>W trakcie</w:t>
      </w:r>
      <w:r w:rsidRPr="00BE37D4">
        <w:rPr>
          <w:b/>
          <w:bCs/>
        </w:rPr>
        <w:t xml:space="preserve"> dyskusji panelowej </w:t>
      </w:r>
      <w:r w:rsidR="001C66A3" w:rsidRPr="00BE37D4">
        <w:rPr>
          <w:b/>
          <w:bCs/>
        </w:rPr>
        <w:t>podkreślono m.in. potrzebę budowy większej liczby tego typu elektrowni, aby pomyślnie rozwijać transformację energetyczną w Szwajcarii.</w:t>
      </w:r>
    </w:p>
    <w:p w14:paraId="742296D9" w14:textId="77777777" w:rsidR="00A11A19" w:rsidRPr="00BE37D4" w:rsidRDefault="00A11A19" w:rsidP="00A11A19">
      <w:pPr>
        <w:jc w:val="both"/>
        <w:rPr>
          <w:b/>
        </w:rPr>
      </w:pPr>
    </w:p>
    <w:p w14:paraId="6E020A14" w14:textId="77777777" w:rsidR="00A11A19" w:rsidRPr="00BE37D4" w:rsidRDefault="00A11A19" w:rsidP="00A11A19"/>
    <w:p w14:paraId="5F498166" w14:textId="75A1F24A" w:rsidR="00476D61" w:rsidRPr="00BE37D4" w:rsidRDefault="00F60663">
      <w:r w:rsidRPr="00BE37D4">
        <w:t xml:space="preserve">Projekt AlpinSolar, którego budowa jest już </w:t>
      </w:r>
      <w:r w:rsidR="00B24B3A" w:rsidRPr="00BE37D4">
        <w:t>na bardzo z</w:t>
      </w:r>
      <w:r w:rsidRPr="00BE37D4">
        <w:t>aawansowan</w:t>
      </w:r>
      <w:r w:rsidR="00B24B3A" w:rsidRPr="00BE37D4">
        <w:t>ym etapie</w:t>
      </w:r>
      <w:r w:rsidRPr="00BE37D4">
        <w:t xml:space="preserve">, </w:t>
      </w:r>
      <w:r w:rsidR="1EE3E490" w:rsidRPr="00BE37D4">
        <w:t xml:space="preserve">po raz pierwszy </w:t>
      </w:r>
      <w:r w:rsidRPr="00BE37D4">
        <w:t xml:space="preserve">wyprodukował </w:t>
      </w:r>
      <w:r w:rsidR="491830BC" w:rsidRPr="00BE37D4">
        <w:t>energię elektryczną</w:t>
      </w:r>
      <w:r w:rsidRPr="00BE37D4">
        <w:t xml:space="preserve">. Partnerzy Axpo i IWB wraz z </w:t>
      </w:r>
      <w:r w:rsidR="00B24B3A" w:rsidRPr="00BE37D4">
        <w:t xml:space="preserve">przedstawicielami sieci supermarketów </w:t>
      </w:r>
      <w:r w:rsidRPr="00BE37D4">
        <w:t>Denner</w:t>
      </w:r>
      <w:r w:rsidR="1BEA94CD" w:rsidRPr="00BE37D4">
        <w:t xml:space="preserve">, podmiotu który </w:t>
      </w:r>
      <w:r w:rsidR="0014223A">
        <w:t>kupuje</w:t>
      </w:r>
      <w:r w:rsidR="0014223A" w:rsidRPr="00BE37D4">
        <w:t xml:space="preserve"> </w:t>
      </w:r>
      <w:r w:rsidR="00B24B3A" w:rsidRPr="00BE37D4">
        <w:t>wytworzoną energię</w:t>
      </w:r>
      <w:r w:rsidR="5D051ABF" w:rsidRPr="00BE37D4">
        <w:t xml:space="preserve"> z farmy</w:t>
      </w:r>
      <w:r w:rsidRPr="00BE37D4">
        <w:t xml:space="preserve">, wzięli udział w uroczystości z okazji tego przełomowego osiągnięcia. Witając ponad 70 gości na </w:t>
      </w:r>
      <w:r w:rsidR="007A4088" w:rsidRPr="00BE37D4">
        <w:t xml:space="preserve">wydarzeniu </w:t>
      </w:r>
      <w:r w:rsidR="1C928BA9" w:rsidRPr="00BE37D4">
        <w:t xml:space="preserve">zlokalizowanym </w:t>
      </w:r>
      <w:r w:rsidRPr="00BE37D4">
        <w:t xml:space="preserve">w miejscowości Linthal w kantonie Glarus, Prezes Axpo Tom Sieber powiedział: "Dzięki AlpinSolar udało nam się zrealizować pionierski projekt. </w:t>
      </w:r>
      <w:r w:rsidR="3AC309F7" w:rsidRPr="00BE37D4">
        <w:t>Nie był to łatwy proces</w:t>
      </w:r>
      <w:r w:rsidRPr="00BE37D4">
        <w:t xml:space="preserve">, ale dziś świętujemy </w:t>
      </w:r>
      <w:r w:rsidR="6930BE78" w:rsidRPr="00BE37D4">
        <w:t>przełomowe osiągnięci</w:t>
      </w:r>
      <w:r w:rsidR="001C66A3" w:rsidRPr="00BE37D4">
        <w:t>e</w:t>
      </w:r>
      <w:r w:rsidRPr="00BE37D4">
        <w:t>"</w:t>
      </w:r>
      <w:r w:rsidR="0014223A">
        <w:t>.</w:t>
      </w:r>
    </w:p>
    <w:p w14:paraId="21F601B2" w14:textId="77777777" w:rsidR="00A11A19" w:rsidRPr="00BE37D4" w:rsidRDefault="00A11A19" w:rsidP="00A11A19">
      <w:pPr>
        <w:rPr>
          <w:rStyle w:val="Pogrubienie"/>
        </w:rPr>
      </w:pPr>
    </w:p>
    <w:p w14:paraId="75ABC2C2" w14:textId="60D8EA61" w:rsidR="00476D61" w:rsidRPr="00BE37D4" w:rsidRDefault="00F60663">
      <w:r w:rsidRPr="00BE37D4">
        <w:t xml:space="preserve">Chwaląc projekt, </w:t>
      </w:r>
      <w:r w:rsidR="7C0FEBAB" w:rsidRPr="00BE37D4">
        <w:t>M</w:t>
      </w:r>
      <w:r w:rsidRPr="00BE37D4">
        <w:t xml:space="preserve">inister </w:t>
      </w:r>
      <w:r w:rsidR="22799CC4" w:rsidRPr="00BE37D4">
        <w:t>E</w:t>
      </w:r>
      <w:r w:rsidRPr="00BE37D4">
        <w:t xml:space="preserve">nergii Simonetta Sommaruga powiedziała: "W ciągu ostatnich dziesięciu lat zdecydowanie zbyt mało inwestowano w produkcję energii elektrycznej </w:t>
      </w:r>
      <w:r w:rsidR="07EA1DA8" w:rsidRPr="00BE37D4">
        <w:t>w</w:t>
      </w:r>
      <w:r w:rsidRPr="00BE37D4">
        <w:t xml:space="preserve"> </w:t>
      </w:r>
      <w:r w:rsidR="2B844CFF" w:rsidRPr="00BE37D4">
        <w:t>Szwajcarii</w:t>
      </w:r>
      <w:r w:rsidRPr="00BE37D4">
        <w:t>. Skupiono się głównie na imporcie. Ale nie możemy na tym polegać. Potrzebujemy</w:t>
      </w:r>
      <w:r w:rsidR="001C66A3" w:rsidRPr="00BE37D4">
        <w:t xml:space="preserve"> </w:t>
      </w:r>
      <w:r w:rsidRPr="00BE37D4">
        <w:t>więcej energii elektrycznej</w:t>
      </w:r>
      <w:r w:rsidR="71A713FE" w:rsidRPr="00BE37D4">
        <w:t xml:space="preserve"> wytwarzanej w naszym kraju</w:t>
      </w:r>
      <w:r w:rsidRPr="00BE37D4">
        <w:t>. Nowa alpejska elektrownia słoneczna jest dowodem woli inwestowania w rozwój odnawialnych źródeł energii w Szwajcarii - a tym samym wzmocnienia naszego bezpieczeństwa dostaw</w:t>
      </w:r>
      <w:r w:rsidR="0014223A">
        <w:t>”</w:t>
      </w:r>
      <w:r w:rsidRPr="00BE37D4">
        <w:t>.</w:t>
      </w:r>
    </w:p>
    <w:p w14:paraId="595B760D" w14:textId="77777777" w:rsidR="00A11A19" w:rsidRPr="00BE37D4" w:rsidRDefault="00A11A19" w:rsidP="00A11A19"/>
    <w:p w14:paraId="24CCA804" w14:textId="64E2169D" w:rsidR="00476D61" w:rsidRPr="00BE37D4" w:rsidRDefault="00F60663" w:rsidP="027E88BC">
      <w:r w:rsidRPr="00BE37D4">
        <w:t xml:space="preserve">Podczas późniejszej dyskusji panelowej z udziałem </w:t>
      </w:r>
      <w:r w:rsidR="00B24B3A" w:rsidRPr="00BE37D4">
        <w:t>Simonetty</w:t>
      </w:r>
      <w:r w:rsidRPr="00BE37D4">
        <w:t xml:space="preserve"> Sommarugi, Prezesa Zarządu Axpo Christopha Branda, Prezesa Zarządu IWB Clausa Schmidta i Prezesa Zarządu Denner Mario Irmingera, jasno przedstawiono pilną potrzebę realizacji projektów</w:t>
      </w:r>
      <w:r w:rsidR="009A7C5D" w:rsidRPr="00BE37D4">
        <w:t>,</w:t>
      </w:r>
      <w:r w:rsidRPr="00BE37D4">
        <w:t xml:space="preserve"> takich jak AlpinSolar. Jeśli Szwajcaria chce dokonać transformacji energetycznej, potrzebne są dodatkowe moce produkcyjne z odnawialnych źródeł energii, szczególnie w</w:t>
      </w:r>
      <w:r w:rsidR="5DBF7834" w:rsidRPr="00BE37D4">
        <w:t xml:space="preserve"> okresie</w:t>
      </w:r>
      <w:r w:rsidRPr="00BE37D4">
        <w:t xml:space="preserve"> zim</w:t>
      </w:r>
      <w:r w:rsidR="2D25E354" w:rsidRPr="00BE37D4">
        <w:t>y</w:t>
      </w:r>
      <w:r w:rsidR="00580BFC" w:rsidRPr="00BE37D4">
        <w:t>.</w:t>
      </w:r>
      <w:r w:rsidRPr="00BE37D4">
        <w:t xml:space="preserve"> Jednak podobne projekty stoją przed poważnymi wyzwaniami. Inwestorzy potrzebują prostszego i szybszego procesu zatwierdzania</w:t>
      </w:r>
      <w:r w:rsidR="10F8B08F" w:rsidRPr="00BE37D4">
        <w:t xml:space="preserve"> projektów</w:t>
      </w:r>
      <w:r w:rsidRPr="00BE37D4">
        <w:t xml:space="preserve">, jak również </w:t>
      </w:r>
      <w:r w:rsidR="0AC34652" w:rsidRPr="00BE37D4">
        <w:t>rozwiązań</w:t>
      </w:r>
      <w:r w:rsidRPr="00BE37D4">
        <w:t>, które sprawią, że budowa dużych elektrowni będzie ekonomicznie opłacalna.</w:t>
      </w:r>
    </w:p>
    <w:p w14:paraId="5A566C61" w14:textId="77777777" w:rsidR="00A11A19" w:rsidRPr="00BE37D4" w:rsidRDefault="00A11A19" w:rsidP="00A11A19">
      <w:pPr>
        <w:rPr>
          <w:b/>
          <w:bCs/>
        </w:rPr>
      </w:pPr>
    </w:p>
    <w:p w14:paraId="4088B7A7" w14:textId="77777777" w:rsidR="00476D61" w:rsidRPr="00BE37D4" w:rsidRDefault="00F60663">
      <w:pPr>
        <w:rPr>
          <w:b/>
        </w:rPr>
      </w:pPr>
      <w:r w:rsidRPr="00BE37D4">
        <w:rPr>
          <w:b/>
        </w:rPr>
        <w:t>Duża ilość energii słonecznej - nawet w zimie</w:t>
      </w:r>
    </w:p>
    <w:p w14:paraId="57FA6984" w14:textId="5577C913" w:rsidR="00476D61" w:rsidRPr="00BE37D4" w:rsidRDefault="00F60663">
      <w:r w:rsidRPr="00BE37D4">
        <w:t>Zlokalizowana na ścianie zapory Muttsee</w:t>
      </w:r>
      <w:r w:rsidR="001C66A3" w:rsidRPr="00BE37D4">
        <w:t>,</w:t>
      </w:r>
      <w:r w:rsidRPr="00BE37D4">
        <w:t xml:space="preserve"> elektrowni szczytowo-pompowej Limmern, na wysokości 2500 m n.p.m., 2,2-megawatowa instalacja solarna będzie produkować rocznie około 3,3 miliona kilowatogodzin energii elektrycznej. Na ścianie zapory, która jest zorientowana na południe, zainstalowano około 5000 modułów solarnych. Dzięki alpejskiemu położeniu</w:t>
      </w:r>
      <w:r w:rsidR="46FDCB83" w:rsidRPr="00BE37D4">
        <w:t>,</w:t>
      </w:r>
      <w:r w:rsidRPr="00BE37D4">
        <w:t xml:space="preserve"> elektrownia będzie dostarczać około 50 pro</w:t>
      </w:r>
      <w:r w:rsidR="00B24B3A" w:rsidRPr="00BE37D4">
        <w:t>c.</w:t>
      </w:r>
      <w:r w:rsidRPr="00BE37D4">
        <w:t xml:space="preserve"> swojej produkcji w półroczu zimowym. Budow</w:t>
      </w:r>
      <w:r w:rsidR="00A9148A" w:rsidRPr="00BE37D4">
        <w:t>ę</w:t>
      </w:r>
      <w:r w:rsidRPr="00BE37D4">
        <w:t xml:space="preserve"> </w:t>
      </w:r>
      <w:r w:rsidR="00A9148A" w:rsidRPr="00BE37D4">
        <w:t>planowano</w:t>
      </w:r>
      <w:r w:rsidRPr="00BE37D4">
        <w:t xml:space="preserve"> zakończ</w:t>
      </w:r>
      <w:r w:rsidR="00A9148A" w:rsidRPr="00BE37D4">
        <w:t xml:space="preserve">yć </w:t>
      </w:r>
      <w:r w:rsidRPr="00BE37D4">
        <w:t xml:space="preserve">jesienią tego roku, ale zła pogoda i opóźnienia w globalnych łańcuchach dostaw spowolniły postęp prac. </w:t>
      </w:r>
      <w:r w:rsidR="5E1FC43F" w:rsidRPr="00BE37D4">
        <w:t xml:space="preserve">Farma </w:t>
      </w:r>
      <w:r w:rsidRPr="00BE37D4">
        <w:t>będzie w pełni operacyjn</w:t>
      </w:r>
      <w:r w:rsidR="4D16D4DE" w:rsidRPr="00BE37D4">
        <w:t>a</w:t>
      </w:r>
      <w:r w:rsidRPr="00BE37D4">
        <w:t xml:space="preserve"> w sierpniu 2022 roku. Partnerskie firmy energetyczne Axpo i IWB </w:t>
      </w:r>
      <w:r w:rsidR="00A9148A" w:rsidRPr="00BE37D4">
        <w:t>są odpowiedzialne za budowę</w:t>
      </w:r>
      <w:r w:rsidRPr="00BE37D4">
        <w:t xml:space="preserve"> elektrowni, a Denner, największy szwajcarski dyskont supermarketowy, będzie </w:t>
      </w:r>
      <w:r w:rsidR="00375CB0" w:rsidRPr="00BE37D4">
        <w:t xml:space="preserve">odkupował </w:t>
      </w:r>
      <w:r w:rsidRPr="00BE37D4">
        <w:t xml:space="preserve">energię słoneczną z </w:t>
      </w:r>
      <w:r w:rsidR="16008D99" w:rsidRPr="00BE37D4">
        <w:t>alpejskiej ele</w:t>
      </w:r>
      <w:r w:rsidR="00BE37D4" w:rsidRPr="00BE37D4">
        <w:t>k</w:t>
      </w:r>
      <w:r w:rsidR="16008D99" w:rsidRPr="00BE37D4">
        <w:t>trowni</w:t>
      </w:r>
      <w:r w:rsidRPr="00BE37D4">
        <w:t xml:space="preserve"> przez 20 lat w ramach umowy zakupu energii (PPA). </w:t>
      </w:r>
    </w:p>
    <w:p w14:paraId="3CAEE3B7" w14:textId="77777777" w:rsidR="00A11A19" w:rsidRPr="00BE37D4" w:rsidRDefault="00A11A19" w:rsidP="00A11A19"/>
    <w:p w14:paraId="1C62B980" w14:textId="77777777" w:rsidR="00A11A19" w:rsidRPr="00BE37D4" w:rsidRDefault="00A11A19" w:rsidP="00A11A19"/>
    <w:p w14:paraId="12732B0F" w14:textId="737327C7" w:rsidR="00476D61" w:rsidRPr="00BE37D4" w:rsidRDefault="00F60663">
      <w:r w:rsidRPr="00BE37D4">
        <w:lastRenderedPageBreak/>
        <w:t xml:space="preserve">Zdjęcia i nagrania wideo z budowy można znaleźć na stronie </w:t>
      </w:r>
      <w:hyperlink r:id="rId5" w:history="1">
        <w:r w:rsidR="00A9148A" w:rsidRPr="00BE37D4">
          <w:rPr>
            <w:rStyle w:val="Hipercze"/>
          </w:rPr>
          <w:t>www.alpinsolar.ch</w:t>
        </w:r>
      </w:hyperlink>
      <w:r w:rsidR="00A9148A" w:rsidRPr="00BE37D4">
        <w:t xml:space="preserve"> </w:t>
      </w:r>
    </w:p>
    <w:p w14:paraId="23C9E85E" w14:textId="13E4275B" w:rsidR="00A9148A" w:rsidRPr="00BE37D4" w:rsidRDefault="00A9148A"/>
    <w:p w14:paraId="32C6934B" w14:textId="070D77CC" w:rsidR="00A9148A" w:rsidRPr="00BE37D4" w:rsidRDefault="00A9148A"/>
    <w:p w14:paraId="2AB96E87" w14:textId="26D20B55" w:rsidR="00A9148A" w:rsidRPr="00BE37D4" w:rsidRDefault="00A9148A"/>
    <w:p w14:paraId="630990FF" w14:textId="010C6DAB" w:rsidR="00A9148A" w:rsidRPr="00BE37D4" w:rsidRDefault="00A9148A"/>
    <w:p w14:paraId="07CF9D23" w14:textId="7CA481D9" w:rsidR="00A9148A" w:rsidRPr="00BE37D4" w:rsidRDefault="00A9148A" w:rsidP="00580BFC">
      <w:r w:rsidRPr="00BE37D4">
        <w:rPr>
          <w:b/>
          <w:bCs/>
        </w:rPr>
        <w:t>O Axpo</w:t>
      </w:r>
      <w:r w:rsidRPr="00BE37D4">
        <w:br/>
      </w:r>
      <w:r w:rsidR="00580BFC" w:rsidRPr="00BE37D4">
        <w:rPr>
          <w:color w:val="0B0B0C"/>
        </w:rPr>
        <w:t xml:space="preserve">Axpo jest największym producentem energii odnawialnej w Szwajcarii i międzynarodowym liderem w obrocie energią oraz sprzedaży energii słonecznej i wiatrowej. </w:t>
      </w:r>
      <w:r w:rsidRPr="00BE37D4">
        <w:t xml:space="preserve">5000 pracowników łączy doświadczenie i wiedzę z pasją do innowacji. Axpo wykorzystuje najnowocześniejsze technologie do opracowywania innowacyjnych rozwiązań energetycznych dla swoich klientów w 30 krajach Europy, Ameryki Północnej i Azji. Na polskim rynku Axpo działa od 20 lat, stając się jednym z największych niezależnych odbiorców energii odnawialnej. W Polsce klienci mogą korzystać </w:t>
      </w:r>
      <w:r w:rsidR="43D8CD3C" w:rsidRPr="00BE37D4">
        <w:t>dostosowanych do potrzeb klienta produktów typu</w:t>
      </w:r>
      <w:r w:rsidRPr="00BE37D4">
        <w:t xml:space="preserve"> PPA oraz rozwiązań w zakresie dostaw energii opartych o strukturyzowane kontrakty długoterminowe, bilansowanie i prognozowanie mocy, a także obrót prawami majątkowymi i gwarancjami pochodzenia. W ciągu ostatnich </w:t>
      </w:r>
      <w:r w:rsidR="0014223A">
        <w:t>7</w:t>
      </w:r>
      <w:r w:rsidRPr="00BE37D4">
        <w:t xml:space="preserve"> lat Axpo rozszerzyło również portfolio swoich klientów z sektora MŚP, docierając do 15</w:t>
      </w:r>
      <w:r w:rsidR="00375CB0" w:rsidRPr="00BE37D4">
        <w:t xml:space="preserve"> </w:t>
      </w:r>
      <w:r w:rsidRPr="00BE37D4">
        <w:t>000 firm.</w:t>
      </w:r>
    </w:p>
    <w:p w14:paraId="42CC0588" w14:textId="505C3DFD" w:rsidR="00A9148A" w:rsidRPr="00BE37D4" w:rsidRDefault="00580BFC" w:rsidP="00A9148A">
      <w:r w:rsidRPr="00BE37D4">
        <w:rPr>
          <w:b/>
          <w:bCs/>
        </w:rPr>
        <w:br/>
      </w:r>
      <w:r w:rsidR="00A9148A" w:rsidRPr="00BE37D4">
        <w:rPr>
          <w:b/>
          <w:bCs/>
        </w:rPr>
        <w:t>O IWB</w:t>
      </w:r>
      <w:r w:rsidR="00A9148A" w:rsidRPr="00BE37D4">
        <w:br/>
        <w:t xml:space="preserve">IWB to firma zajmująca się </w:t>
      </w:r>
      <w:r w:rsidR="00D06407" w:rsidRPr="00BE37D4">
        <w:t>rozwiązaniami z zakresu energii wodnej,</w:t>
      </w:r>
      <w:r w:rsidR="00A9148A" w:rsidRPr="00BE37D4">
        <w:t xml:space="preserve"> mobilności i telekomunikacj</w:t>
      </w:r>
      <w:r w:rsidR="00D06407" w:rsidRPr="00BE37D4">
        <w:t>i</w:t>
      </w:r>
      <w:r w:rsidR="00A9148A" w:rsidRPr="00BE37D4">
        <w:t>. Jest zaangażowanym, kompetentnym i niezawodnym dostawcą dla swoich klientów w regionie Bazylei i nie tylko</w:t>
      </w:r>
      <w:r w:rsidR="00D06407" w:rsidRPr="00BE37D4">
        <w:t xml:space="preserve">, jak również </w:t>
      </w:r>
      <w:r w:rsidR="00A9148A" w:rsidRPr="00BE37D4">
        <w:t>wiodącym dostawcą usług w zakresie odnawialnych źródeł energii i efektywności energetycznej. Firma dąży do zapewnienia w 100% odnawialnej energii, która umożliwia przyjazne dla klimatu, wydajne i ekonomiczne gospodarowanie energią. W swoich własnych elektrowniach IWB już teraz produkuje więcej odnawialnej energii elektrycznej, niż jest to wymagane przez jego klientów w Bazylei. IWB dokonuje ukierunkowanych inwestycji w infrastrukturę i opracowuje nowe modele biznesowe.</w:t>
      </w:r>
    </w:p>
    <w:p w14:paraId="54D7E33B" w14:textId="1008C6B0" w:rsidR="00A9148A" w:rsidRPr="00BE37D4" w:rsidRDefault="00A9148A"/>
    <w:p w14:paraId="3EC63B69" w14:textId="17E23A82" w:rsidR="00A26F5D" w:rsidRPr="00BE37D4" w:rsidRDefault="00A9148A" w:rsidP="00580BFC">
      <w:r w:rsidRPr="00BE37D4">
        <w:rPr>
          <w:b/>
          <w:bCs/>
        </w:rPr>
        <w:t>O Denner</w:t>
      </w:r>
      <w:r w:rsidRPr="00BE37D4">
        <w:br/>
        <w:t>Denner to wiodąca sieć supermarketów dyskontowych w Szwajcarii, pełniąca rolę lokalnego dostawcy, w każdym regionie wiejskim i miejskim w kraju - wszędzie tam, gdzie mieszkają i pracują</w:t>
      </w:r>
      <w:r w:rsidR="534DF687" w:rsidRPr="00BE37D4">
        <w:t xml:space="preserve"> jej</w:t>
      </w:r>
      <w:r w:rsidRPr="00BE37D4">
        <w:t xml:space="preserve"> klienci. Denner oferuje szeroką gamę produktów do codziennych zastosowań w ponad 820 lokalizacjach. W 2020 roku dyskont zatrudniał ponad 5500 pracowników. Chcąc upewnić się, że </w:t>
      </w:r>
      <w:r w:rsidR="09AF9EF5" w:rsidRPr="00BE37D4">
        <w:t>dynamic</w:t>
      </w:r>
      <w:r w:rsidR="00D06407" w:rsidRPr="00BE37D4">
        <w:t>zn</w:t>
      </w:r>
      <w:r w:rsidR="09AF9EF5" w:rsidRPr="00BE37D4">
        <w:t xml:space="preserve">y rozwój firmy </w:t>
      </w:r>
      <w:r w:rsidRPr="00BE37D4">
        <w:t>nie odbywa się kosztem środowiska, Denner wyznaczył ambitne cele w swojej strategii zrównoważonego rozwoju, inwestując w innowacyjne projekty, aby stymulować odpowiedzialne działania zarówno wewnętrznie, jak i zewnętrznie.</w:t>
      </w:r>
      <w:r w:rsidR="00A26F5D" w:rsidRPr="00BE37D4">
        <w:t xml:space="preserve"> </w:t>
      </w:r>
    </w:p>
    <w:sectPr w:rsidR="00A26F5D" w:rsidRPr="00BE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19"/>
    <w:rsid w:val="00112877"/>
    <w:rsid w:val="0014223A"/>
    <w:rsid w:val="001C66A3"/>
    <w:rsid w:val="00244F15"/>
    <w:rsid w:val="00375CB0"/>
    <w:rsid w:val="004520E4"/>
    <w:rsid w:val="00476D61"/>
    <w:rsid w:val="00550947"/>
    <w:rsid w:val="00580BFC"/>
    <w:rsid w:val="0071797D"/>
    <w:rsid w:val="007A4088"/>
    <w:rsid w:val="00952889"/>
    <w:rsid w:val="009A7C5D"/>
    <w:rsid w:val="00A11A19"/>
    <w:rsid w:val="00A26F5D"/>
    <w:rsid w:val="00A9148A"/>
    <w:rsid w:val="00B24B3A"/>
    <w:rsid w:val="00B5282C"/>
    <w:rsid w:val="00BE37D4"/>
    <w:rsid w:val="00CA15F7"/>
    <w:rsid w:val="00D06407"/>
    <w:rsid w:val="00F60663"/>
    <w:rsid w:val="0124A3DD"/>
    <w:rsid w:val="023005A0"/>
    <w:rsid w:val="027E88BC"/>
    <w:rsid w:val="07EA1DA8"/>
    <w:rsid w:val="086016B0"/>
    <w:rsid w:val="09AF9EF5"/>
    <w:rsid w:val="0AC34652"/>
    <w:rsid w:val="0EC3A977"/>
    <w:rsid w:val="10F8B08F"/>
    <w:rsid w:val="13DAE299"/>
    <w:rsid w:val="16008D99"/>
    <w:rsid w:val="1BEA94CD"/>
    <w:rsid w:val="1C928BA9"/>
    <w:rsid w:val="1EE3E490"/>
    <w:rsid w:val="22799CC4"/>
    <w:rsid w:val="257F40FE"/>
    <w:rsid w:val="2B844CFF"/>
    <w:rsid w:val="2C92EADF"/>
    <w:rsid w:val="2D25E354"/>
    <w:rsid w:val="2F117532"/>
    <w:rsid w:val="3484D467"/>
    <w:rsid w:val="371467BB"/>
    <w:rsid w:val="3AC309F7"/>
    <w:rsid w:val="43D8CD3C"/>
    <w:rsid w:val="44D06921"/>
    <w:rsid w:val="46FDCB83"/>
    <w:rsid w:val="48C65BE6"/>
    <w:rsid w:val="491830BC"/>
    <w:rsid w:val="4D16D4DE"/>
    <w:rsid w:val="4DA1BA8F"/>
    <w:rsid w:val="534DF687"/>
    <w:rsid w:val="5A67153A"/>
    <w:rsid w:val="5D051ABF"/>
    <w:rsid w:val="5DBF7834"/>
    <w:rsid w:val="5E1FC43F"/>
    <w:rsid w:val="62E038BD"/>
    <w:rsid w:val="640DF780"/>
    <w:rsid w:val="6930BE78"/>
    <w:rsid w:val="6B70FBF7"/>
    <w:rsid w:val="71A713FE"/>
    <w:rsid w:val="7517DE3D"/>
    <w:rsid w:val="77A77191"/>
    <w:rsid w:val="7C0FE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F4D3"/>
  <w15:chartTrackingRefBased/>
  <w15:docId w15:val="{4E039676-956E-4815-81F9-B440EE3F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A19"/>
    <w:rPr>
      <w:color w:val="4472C4" w:themeColor="accent1"/>
      <w:u w:val="single"/>
    </w:rPr>
  </w:style>
  <w:style w:type="character" w:styleId="Pogrubienie">
    <w:name w:val="Strong"/>
    <w:basedOn w:val="Domylnaczcionkaakapitu"/>
    <w:uiPriority w:val="22"/>
    <w:qFormat/>
    <w:rsid w:val="00A11A1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4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7C5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088"/>
    <w:pPr>
      <w:spacing w:after="0" w:line="240" w:lineRule="auto"/>
    </w:pPr>
    <w:rPr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088"/>
    <w:pPr>
      <w:spacing w:after="60"/>
      <w:jc w:val="center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08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088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BF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8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pinsola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ABFC24-01B0-0445-9016-A486E8D3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</dc:creator>
  <cp:keywords/>
  <dc:description/>
  <cp:lastModifiedBy>Kinga Chodacka</cp:lastModifiedBy>
  <cp:revision>3</cp:revision>
  <dcterms:created xsi:type="dcterms:W3CDTF">2021-10-27T10:00:00Z</dcterms:created>
  <dcterms:modified xsi:type="dcterms:W3CDTF">2021-10-27T10:08:00Z</dcterms:modified>
</cp:coreProperties>
</file>